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854" w:rsidRDefault="00BC7C31" w:rsidP="00BC7C31">
      <w:pPr>
        <w:jc w:val="center"/>
        <w:rPr>
          <w:lang w:val="ka-GE"/>
        </w:rPr>
      </w:pPr>
      <w:r>
        <w:rPr>
          <w:lang w:val="ka-GE"/>
        </w:rPr>
        <w:t>რეაგირება</w:t>
      </w:r>
    </w:p>
    <w:p w:rsidR="00BC7C31" w:rsidRPr="00EC535E" w:rsidRDefault="00BC7C31" w:rsidP="00BC7C31">
      <w:pPr>
        <w:autoSpaceDE w:val="0"/>
        <w:autoSpaceDN w:val="0"/>
        <w:adjustRightInd w:val="0"/>
        <w:spacing w:after="0"/>
        <w:jc w:val="center"/>
        <w:rPr>
          <w:sz w:val="20"/>
          <w:lang w:val="ka-GE"/>
        </w:rPr>
      </w:pPr>
      <w:r w:rsidRPr="00EC535E">
        <w:rPr>
          <w:sz w:val="20"/>
          <w:lang w:val="ka-GE"/>
        </w:rPr>
        <w:t xml:space="preserve">სსიპ „გარემოს ეროვნული სააგენტო“-ს მიერ ლენტეხის მუნიციპალიტეტში, მდინარე ცხენისწყალზე, შპს „ჰაიდრო ინვესტ ჯი ეის“ 21.85 მგვტ დადგმული სიმძლავრის ჰიდროელექტროსადგურის (ცხენისწყალი 1 ჰესის) მშენებლობა-ექსპლუატაციაზე გაცემული </w:t>
      </w:r>
      <w:r w:rsidRPr="00EC535E">
        <w:rPr>
          <w:sz w:val="20"/>
          <w:lang w:val="ru-RU"/>
        </w:rPr>
        <w:t xml:space="preserve">№25 </w:t>
      </w:r>
      <w:r w:rsidRPr="00EC535E">
        <w:rPr>
          <w:sz w:val="20"/>
          <w:lang w:val="ka-GE"/>
        </w:rPr>
        <w:t xml:space="preserve">სკოპინგის დასკვნით </w:t>
      </w:r>
      <w:r w:rsidRPr="00EC535E">
        <w:rPr>
          <w:sz w:val="20"/>
          <w:lang w:val="ru-RU"/>
        </w:rPr>
        <w:t>(</w:t>
      </w:r>
      <w:r w:rsidRPr="00EC535E">
        <w:rPr>
          <w:sz w:val="20"/>
          <w:lang w:val="ka-GE"/>
        </w:rPr>
        <w:t xml:space="preserve">ბრძანება </w:t>
      </w:r>
      <w:r w:rsidRPr="00EC535E">
        <w:rPr>
          <w:rFonts w:cs="Sylfaen"/>
          <w:sz w:val="20"/>
        </w:rPr>
        <w:t>N 115/ს 25/05/2022</w:t>
      </w:r>
      <w:r w:rsidRPr="00EC535E">
        <w:rPr>
          <w:sz w:val="20"/>
          <w:lang w:val="ru-RU"/>
        </w:rPr>
        <w:t>)</w:t>
      </w:r>
      <w:r w:rsidRPr="00EC535E">
        <w:rPr>
          <w:sz w:val="20"/>
          <w:lang w:val="ka-GE"/>
        </w:rPr>
        <w:t xml:space="preserve"> მოთხოვნილ საკითხებზე</w:t>
      </w:r>
    </w:p>
    <w:p w:rsidR="00BC7C31" w:rsidRDefault="00BC7C31" w:rsidP="00BC7C31">
      <w:pPr>
        <w:autoSpaceDE w:val="0"/>
        <w:autoSpaceDN w:val="0"/>
        <w:adjustRightInd w:val="0"/>
        <w:spacing w:after="0"/>
        <w:jc w:val="center"/>
        <w:rPr>
          <w:lang w:val="ka-GE"/>
        </w:rPr>
      </w:pPr>
    </w:p>
    <w:tbl>
      <w:tblPr>
        <w:tblStyle w:val="TableGrid"/>
        <w:tblW w:w="15417" w:type="dxa"/>
        <w:tblLook w:val="04A0" w:firstRow="1" w:lastRow="0" w:firstColumn="1" w:lastColumn="0" w:noHBand="0" w:noVBand="1"/>
      </w:tblPr>
      <w:tblGrid>
        <w:gridCol w:w="803"/>
        <w:gridCol w:w="7385"/>
        <w:gridCol w:w="7229"/>
      </w:tblGrid>
      <w:tr w:rsidR="00B075E1" w:rsidRPr="00B919BC" w:rsidTr="00CC361B">
        <w:trPr>
          <w:trHeight w:val="640"/>
        </w:trPr>
        <w:tc>
          <w:tcPr>
            <w:tcW w:w="803" w:type="dxa"/>
            <w:vAlign w:val="center"/>
          </w:tcPr>
          <w:p w:rsidR="00B075E1" w:rsidRPr="00B919BC" w:rsidRDefault="00B075E1" w:rsidP="00641067">
            <w:pPr>
              <w:autoSpaceDE w:val="0"/>
              <w:autoSpaceDN w:val="0"/>
              <w:adjustRightInd w:val="0"/>
              <w:spacing w:after="0"/>
              <w:jc w:val="center"/>
              <w:rPr>
                <w:b/>
                <w:sz w:val="20"/>
                <w:szCs w:val="20"/>
                <w:lang w:val="ru-RU"/>
              </w:rPr>
            </w:pPr>
            <w:r w:rsidRPr="00B919BC">
              <w:rPr>
                <w:b/>
                <w:sz w:val="20"/>
                <w:szCs w:val="20"/>
                <w:lang w:val="ru-RU"/>
              </w:rPr>
              <w:t>№</w:t>
            </w:r>
          </w:p>
        </w:tc>
        <w:tc>
          <w:tcPr>
            <w:tcW w:w="7385" w:type="dxa"/>
            <w:vAlign w:val="center"/>
          </w:tcPr>
          <w:p w:rsidR="00B075E1" w:rsidRPr="00B919BC" w:rsidRDefault="00B075E1" w:rsidP="00641067">
            <w:pPr>
              <w:autoSpaceDE w:val="0"/>
              <w:autoSpaceDN w:val="0"/>
              <w:adjustRightInd w:val="0"/>
              <w:spacing w:after="0"/>
              <w:jc w:val="center"/>
              <w:rPr>
                <w:b/>
                <w:sz w:val="20"/>
                <w:szCs w:val="20"/>
                <w:lang w:val="ka-GE"/>
              </w:rPr>
            </w:pPr>
            <w:r w:rsidRPr="00B919BC">
              <w:rPr>
                <w:b/>
                <w:sz w:val="20"/>
                <w:szCs w:val="20"/>
                <w:lang w:val="ka-GE"/>
              </w:rPr>
              <w:t>საკითხი</w:t>
            </w:r>
          </w:p>
        </w:tc>
        <w:tc>
          <w:tcPr>
            <w:tcW w:w="7229" w:type="dxa"/>
            <w:vAlign w:val="center"/>
          </w:tcPr>
          <w:p w:rsidR="00B075E1" w:rsidRPr="00B919BC" w:rsidRDefault="00B075E1" w:rsidP="00641067">
            <w:pPr>
              <w:autoSpaceDE w:val="0"/>
              <w:autoSpaceDN w:val="0"/>
              <w:adjustRightInd w:val="0"/>
              <w:spacing w:after="0"/>
              <w:jc w:val="center"/>
              <w:rPr>
                <w:b/>
                <w:sz w:val="20"/>
                <w:szCs w:val="20"/>
                <w:lang w:val="ka-GE"/>
              </w:rPr>
            </w:pPr>
            <w:r w:rsidRPr="00B919BC">
              <w:rPr>
                <w:b/>
                <w:sz w:val="20"/>
                <w:szCs w:val="20"/>
                <w:lang w:val="ka-GE"/>
              </w:rPr>
              <w:t>რეაგირება</w:t>
            </w:r>
          </w:p>
        </w:tc>
      </w:tr>
      <w:tr w:rsidR="00B075E1" w:rsidRPr="00B919BC" w:rsidTr="00CC361B">
        <w:trPr>
          <w:trHeight w:val="118"/>
        </w:trPr>
        <w:tc>
          <w:tcPr>
            <w:tcW w:w="803" w:type="dxa"/>
          </w:tcPr>
          <w:p w:rsidR="00B075E1" w:rsidRPr="00B919BC" w:rsidRDefault="00B075E1" w:rsidP="00B075E1">
            <w:pPr>
              <w:pStyle w:val="ListParagraph"/>
              <w:numPr>
                <w:ilvl w:val="0"/>
                <w:numId w:val="5"/>
              </w:numPr>
              <w:autoSpaceDE w:val="0"/>
              <w:autoSpaceDN w:val="0"/>
              <w:adjustRightInd w:val="0"/>
              <w:spacing w:after="0"/>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გზშ-ის ანგარიში უნდა მოიცავდეს „გარემოსდაცვითი შეფასების კოდექსის” მე-10</w:t>
            </w:r>
            <w:r w:rsidRPr="00B919BC">
              <w:rPr>
                <w:sz w:val="20"/>
                <w:szCs w:val="20"/>
                <w:lang w:val="ru-RU"/>
              </w:rPr>
              <w:t xml:space="preserve"> </w:t>
            </w:r>
            <w:r w:rsidRPr="00B919BC">
              <w:rPr>
                <w:sz w:val="20"/>
                <w:szCs w:val="20"/>
                <w:lang w:val="ka-GE"/>
              </w:rPr>
              <w:t>მუხლის მე-3 ნაწილით დადგენილ ინფორმაციას;</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tc>
      </w:tr>
      <w:tr w:rsidR="00B075E1" w:rsidRPr="00B919BC" w:rsidTr="00CC361B">
        <w:trPr>
          <w:trHeight w:val="118"/>
        </w:trPr>
        <w:tc>
          <w:tcPr>
            <w:tcW w:w="803" w:type="dxa"/>
          </w:tcPr>
          <w:p w:rsidR="00B075E1" w:rsidRPr="00B919BC" w:rsidRDefault="00B075E1" w:rsidP="00B075E1">
            <w:pPr>
              <w:pStyle w:val="ListParagraph"/>
              <w:numPr>
                <w:ilvl w:val="0"/>
                <w:numId w:val="5"/>
              </w:numPr>
              <w:autoSpaceDE w:val="0"/>
              <w:autoSpaceDN w:val="0"/>
              <w:adjustRightInd w:val="0"/>
              <w:spacing w:after="0"/>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გზშ-ის ანგარიშს უნდა დაერთოს „გარემოსდაცვითი შეფასების კოდექსის” მე-10 მუხლის მე-4 ნაწილით განსაზღვრული დოკუმენტაცია;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tc>
      </w:tr>
      <w:tr w:rsidR="00B075E1" w:rsidRPr="00B919BC" w:rsidTr="00CC361B">
        <w:trPr>
          <w:trHeight w:val="118"/>
        </w:trPr>
        <w:tc>
          <w:tcPr>
            <w:tcW w:w="803" w:type="dxa"/>
          </w:tcPr>
          <w:p w:rsidR="00B075E1" w:rsidRPr="00B919BC" w:rsidRDefault="00B075E1" w:rsidP="00B075E1">
            <w:pPr>
              <w:pStyle w:val="ListParagraph"/>
              <w:numPr>
                <w:ilvl w:val="0"/>
                <w:numId w:val="5"/>
              </w:numPr>
              <w:autoSpaceDE w:val="0"/>
              <w:autoSpaceDN w:val="0"/>
              <w:adjustRightInd w:val="0"/>
              <w:spacing w:after="0"/>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გზშ-ის ანგარიშში წარმოდგენილი უნდა იყოს სკოპინგის ანგარიშში მითითებული (განსაზღვრული, ჩასატარებელი) კვლევების შედეგები, მოპოვებული და შესწავლილი ინფორმაცია, გზშ-ის პროცესში დეტალურად შესწავლილი ზემოქმედებები და შესაბამისი შემცირების/შერბილების ღონისძიებები;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tc>
      </w:tr>
      <w:tr w:rsidR="00B075E1" w:rsidRPr="00B919BC" w:rsidTr="00CC361B">
        <w:trPr>
          <w:trHeight w:val="118"/>
        </w:trPr>
        <w:tc>
          <w:tcPr>
            <w:tcW w:w="803" w:type="dxa"/>
          </w:tcPr>
          <w:p w:rsidR="00B075E1" w:rsidRPr="00B919BC" w:rsidRDefault="00B075E1" w:rsidP="00641067">
            <w:pPr>
              <w:autoSpaceDE w:val="0"/>
              <w:autoSpaceDN w:val="0"/>
              <w:adjustRightInd w:val="0"/>
              <w:spacing w:after="0"/>
              <w:ind w:left="142"/>
              <w:jc w:val="center"/>
              <w:rPr>
                <w:sz w:val="20"/>
                <w:szCs w:val="20"/>
                <w:lang w:val="ka-GE"/>
              </w:rPr>
            </w:pPr>
            <w:r w:rsidRPr="00B919BC">
              <w:rPr>
                <w:sz w:val="20"/>
                <w:szCs w:val="20"/>
                <w:lang w:val="ka-GE"/>
              </w:rPr>
              <w:t xml:space="preserve">3.1. </w:t>
            </w: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გარემოსდაცვითი შეფასების კოდექსის მე-10 მუხლის მე-2 ნაწილის შესაბამისად გზშ-ის ანგარიში ხელმოწერილი უნდა იყოს იმ პირის/პირების მიერ, რომელიც/რომლებიც მონაწილეობდა/მონაწილეობდნენ მის მომზადებაში, მათ შორის, კონსულტანტის მიერ.</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ტომის გვ. 2.</w:t>
            </w:r>
          </w:p>
        </w:tc>
      </w:tr>
      <w:tr w:rsidR="00B075E1" w:rsidRPr="00B919BC" w:rsidTr="00CC361B">
        <w:trPr>
          <w:trHeight w:val="118"/>
        </w:trPr>
        <w:tc>
          <w:tcPr>
            <w:tcW w:w="803" w:type="dxa"/>
          </w:tcPr>
          <w:p w:rsidR="00B075E1" w:rsidRPr="00B919BC" w:rsidRDefault="00B075E1" w:rsidP="00B075E1">
            <w:pPr>
              <w:pStyle w:val="ListParagraph"/>
              <w:numPr>
                <w:ilvl w:val="0"/>
                <w:numId w:val="5"/>
              </w:numPr>
              <w:autoSpaceDE w:val="0"/>
              <w:autoSpaceDN w:val="0"/>
              <w:adjustRightInd w:val="0"/>
              <w:spacing w:after="0"/>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გზშ-ის ანგარიშში, ასევე წარმოდგენილი უნდა იყოს:</w:t>
            </w:r>
          </w:p>
        </w:tc>
        <w:tc>
          <w:tcPr>
            <w:tcW w:w="7229" w:type="dxa"/>
          </w:tcPr>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საჭიროების დასაბუთება (სოციალურ-ეკონომიკურ გარემოზე</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მოსალოდნელი დადებითი და ეკოლოგიურ გარემოზე მოსალოდნელი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უარყოფითი ზემოქმედების ურთიერთშეწონის საფუძველზე);</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ტომის პარაგრაფი 4.1.</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დაგეგმილი საქმიანობის დეტალური აღწერა;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en-US"/>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 xml:space="preserve">ტომის პარაგრაფი </w:t>
            </w:r>
            <w:r w:rsidRPr="00B919BC">
              <w:rPr>
                <w:sz w:val="20"/>
                <w:szCs w:val="20"/>
                <w:lang w:val="en-US"/>
              </w:rPr>
              <w:t>3.</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საქმიანობის განხორციელების ტერიტორიის აღწერა და ჰესის შემადგენელი ინფრასტრუქტურული ობიექტების განთავსების ადგილების დახასიათება, საქმიანობის განხორციელების ადგილის საკადასტრო კოდ(ებ)ისა და GPS კოორდინატების მითითებით. ამასთან, საპროექტო ჰესის (ყველა შემადგენელი ელემენტით) ერთიანი Shp ფაილები, შეტბორვის უბნის კონტურთან ერთად;</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en-US"/>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 xml:space="preserve">ტომის პარაგრაფი </w:t>
            </w:r>
            <w:r w:rsidRPr="00B919BC">
              <w:rPr>
                <w:sz w:val="20"/>
                <w:szCs w:val="20"/>
                <w:lang w:val="en-US"/>
              </w:rPr>
              <w:t>3.</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გზშ-ს ანგარიშს თან ერთვის საპროექტო ტერიტორიების Shp ფაილები</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საპროექტო ობიექტის ერთიანი გენერალური გეგმა, მაღალი გარჩევადობით და შესაბამისი ექსპლიკაციით, სადაც დატანილი იქნება ჰესის შემადგენელი ყველა საპროექტო ინფრასტრუქტურული ობიექტი;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დანართი 1.</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ჰესის შემადგენელი ძირითადი ინფრასტრუქტურების დაშორება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მოსახლეობიდან, კონკრეტული მანძილების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ტომის პარაგრაფი 3.1.</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გარემოს დაცვის მიზნით შემოთავაზებული გონივრული ალტერნატიული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ვარიანტების შესახებ ინფორმაცია, შესაბამისი დასაბუთებით. მათ შორის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უმოქმედობის (ნულოვანი) ალტერნატივის, ტექნოლოგიური ალტერნატივების, ჰესის ინფრასტრუქტურული ობიექტების (სათავე ნაგებობა, სადაწნეო/სადერივაციო მილსადენი, ჰესის შენობა) განთავსების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ალტერნატივების ანალიზი და გარემოსდაცვითი თვალსაზრისით შერჩეული ალტერნატივების აღწერა-დასაბუთება. გზშ-ის ანგარიშის შესაბამის ქვეთავში, დეტალურად უნდა იქნეს დასაბუთებული ობიექტის განთავსების ალტერნატივებიდან შერჩეული ადგილმდებარეობის გარემოსდაცვითი, სოციალური, ეკონომიკური და ტექნიკური უპირატესობები;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ტომის პარაგრაფი 4.</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ჰესის შემადგენელი ინფრასტრუქტურული ობიექტების დეტალური აღწერა (თითოეული ობიექტის ტექნიკური და ტექნოლოგიური სქემების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3.2., ასევე პარაგრაფი 3.4.</w:t>
            </w:r>
          </w:p>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დაზუსტებული ინფორმაცია ჰესის ინფრასტრუქტურის განთავსების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საპროექტო (ზღვის დონიდან) ნიშნულების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3.2. ასევე შესაბამისი საპროექტო ნახაზები.</w:t>
            </w:r>
          </w:p>
        </w:tc>
      </w:tr>
      <w:tr w:rsidR="00B075E1" w:rsidRPr="00B919BC" w:rsidTr="00CC361B">
        <w:trPr>
          <w:trHeight w:val="329"/>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ჰესის ძირითადი ტექნიკური პარამეტრების დ მახასიათებლების ცხრილი,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განმარტებითი ბარათი ყველა შემადგენელი ჰიდროტექნიკური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ნაგებობის აღწერით;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I ტომის პარაგრაფი 3.2. </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აქვე მოცემულია ტექნიკური პარამეტრების დ მახასიათებლების ცხრილი 3.2.1.</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საპროექტო ჰესის ფუნქციონირების ტექნოლოგიური სქემის დეტალური,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თანმიმდევრული აღწერა. ამასთან ინფორმაცია ჰესის დადგმული სიმძლავრისა და გამომუშავებული ელექტროენერგიის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I ტომის პარაგრაფი 3.2. </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აქვე მოცემულია ტექნიკური პარამეტრების დ მახასიათებლების ცხრილი 3.2.1.</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სათავე წყალმიმღები ნაგებობის სამშენებლო სამუშაოების შესახებ</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დაზუსტებული ინფორმაცია, სამშენებლო ეტაპების, მშენებლობის მეთოდის, დროისა და მოსალოდნელი ზემოქმედების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პარაგრაფები 3.3.1 და 3.3.4.2.</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სათავე კვანძების საანგარიშო დატვირთვის, მათ შორის სეისმური და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ჰიდრავლიკური დატვირთვის პარამეტრების შესახებ ინფორმაცია;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ჰესის საპროექტო ნაგებიბები გაანგარიშებულია 9 ბალიან სეისმურობაზე (0,45</w:t>
            </w:r>
            <w:r w:rsidRPr="00B919BC">
              <w:rPr>
                <w:sz w:val="20"/>
                <w:szCs w:val="20"/>
                <w:lang w:val="en-US"/>
              </w:rPr>
              <w:t>g</w:t>
            </w:r>
            <w:r w:rsidRPr="00B919BC">
              <w:rPr>
                <w:sz w:val="20"/>
                <w:szCs w:val="20"/>
                <w:lang w:val="ka-GE"/>
              </w:rPr>
              <w:t>) და 1%-იანი უზრუნველყოფის მაქსიმალური წყლის ხარჯზე - 83 მ</w:t>
            </w:r>
            <w:r w:rsidRPr="00B919BC">
              <w:rPr>
                <w:sz w:val="20"/>
                <w:szCs w:val="20"/>
                <w:vertAlign w:val="superscript"/>
                <w:lang w:val="ka-GE"/>
              </w:rPr>
              <w:t>3</w:t>
            </w:r>
            <w:r w:rsidRPr="00B919BC">
              <w:rPr>
                <w:sz w:val="20"/>
                <w:szCs w:val="20"/>
                <w:lang w:val="ka-GE"/>
              </w:rPr>
              <w:t xml:space="preserve">/წმ. აღსანიშნავია, რომ შესრულებულია სეისმური საშიშროების შეფასება (იხ. გზშ-ს ანგარიშის </w:t>
            </w:r>
            <w:r w:rsidRPr="00B919BC">
              <w:rPr>
                <w:sz w:val="20"/>
                <w:szCs w:val="20"/>
                <w:lang w:val="en-US"/>
              </w:rPr>
              <w:t xml:space="preserve">I </w:t>
            </w:r>
            <w:r w:rsidRPr="00B919BC">
              <w:rPr>
                <w:sz w:val="20"/>
                <w:szCs w:val="20"/>
                <w:lang w:val="ka-GE"/>
              </w:rPr>
              <w:t xml:space="preserve">ტომის პარაგრაფი 5.1.2.11.2.). მიღებული შედეგები ასევე გათვალისწინებული იქნა ჰესის პროექტირების პროცესში. </w:t>
            </w:r>
          </w:p>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სათავე კვანძზე კატასტროფულ სიტუაციებში მომეტებული წყლის მართვის საკითხები (მათ შორის ინფორმაცია ნამეტი წყლის ენერგიის ჩამქრობი ჭის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ტომის პარაგრაფები 3.2.1. და 3.2.1.1. აქვე მოცემულია საპროექტო ნახაზები, სადაც დატანილია შესაბამისი პარამეტრები</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შეკავებული წყლის მოცულობის და შეტბორილი ადგილის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ფართობის შესახებ. ამასთან ინფორმაცია, ნორმალური/საექსპლუატაციო და მაქსიმალური შეტბორვის ნიშნულების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ტომის პარაგრაფი 3.2.1.5.</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სათავე ნაგებობებიდან ეკოლოგიური ხარჯის საგანგებო მოწყობილობით</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გატარების უზრუნველყოფის ღონისძიებების შესახებ ინფორმაცია;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rFonts w:cstheme="minorHAnsi"/>
                <w:color w:val="000000"/>
                <w:szCs w:val="24"/>
                <w:lang w:val="ka-GE"/>
              </w:rPr>
            </w:pPr>
            <w:r w:rsidRPr="00B919BC">
              <w:rPr>
                <w:sz w:val="20"/>
                <w:szCs w:val="20"/>
                <w:lang w:val="ka-GE"/>
              </w:rPr>
              <w:t>იხ. გზშ-ს ანგარიშის I ტომის პარაგრაფი 3.2.1.3. და შესაბამისი საპროექტო ნახაზები. თევზსავალში წყლის გაანგარიშებული ხარჯი შეადგენს 0,305 მ</w:t>
            </w:r>
            <w:r w:rsidRPr="00B919BC">
              <w:rPr>
                <w:sz w:val="20"/>
                <w:szCs w:val="20"/>
                <w:vertAlign w:val="superscript"/>
                <w:lang w:val="ka-GE"/>
              </w:rPr>
              <w:t>3</w:t>
            </w:r>
            <w:r w:rsidRPr="00B919BC">
              <w:rPr>
                <w:sz w:val="20"/>
                <w:szCs w:val="20"/>
                <w:lang w:val="ka-GE"/>
              </w:rPr>
              <w:t>/წმ-ს, რაც ეკოლოგიური ხარჯის დაახლოებით 60%-ს შეადგენს. ამ პარამეტრის შესაბამისად აღებულია სათავე კვანძის მარჯვენა მხარეს დაგეგმილი გამრეცხი სტრუქტურის და დამბის წყალგადაშვების ნიშნულები. ეკოლოგიური ხარჯის დანარჩენი ნაწილი (მათ შორის წყალუხვობის დროს მოდენილი წყალი) ქვედა ბიეფში გაშვებული იქნება წყალსაგდები დამბის თავზე გადადინების გზით ან გამრეცხის სტრუქტურის საშუალებით.</w:t>
            </w:r>
            <w:r w:rsidRPr="00B919BC">
              <w:rPr>
                <w:rFonts w:cstheme="minorHAnsi"/>
                <w:color w:val="000000"/>
                <w:szCs w:val="24"/>
                <w:lang w:val="ka-GE"/>
              </w:rPr>
              <w:t xml:space="preserve"> </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თევზსავალისა და თევზამრიდის შესახებ (დაზუსტებული ტიპის და პარამეტრების მითითებით), ასევე ინფორმაცია მათი მოწყობის-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ფუნქციონირების შესახებ, ეფექტურობის დასაბუთებით;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3.2.1.3.</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ასევე იხ. გზშ-ს I ტომის 4.6., სადაც წარმოდგენილია თევზსავალის ალტერნატოიულოი ვარიანტების დასაბუთება.</w:t>
            </w:r>
          </w:p>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დეტალური ინფორმაცია ჰესის სადერივაციო-სადაწნეო სისტემის შესახებ. მათ შორის: მილსადენების ტიპისა და პარამეტრების შესახებ დაზუსტებული ინფორმაცია. ამასთან, წარმოდგენილი უნდა იყოს მილსადენის განთავსების პირობების შესახებ ინფორმაცია;</w:t>
            </w:r>
          </w:p>
        </w:tc>
        <w:tc>
          <w:tcPr>
            <w:tcW w:w="7229" w:type="dxa"/>
            <w:vMerge w:val="restart"/>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3.2.2.</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ასევე გზშ-ს ანგარიშის</w:t>
            </w:r>
            <w:r w:rsidR="003D1402" w:rsidRPr="00B919BC">
              <w:rPr>
                <w:sz w:val="20"/>
                <w:szCs w:val="20"/>
                <w:lang w:val="ka-GE"/>
              </w:rPr>
              <w:t xml:space="preserve"> </w:t>
            </w:r>
            <w:r w:rsidRPr="00B919BC">
              <w:rPr>
                <w:sz w:val="20"/>
                <w:szCs w:val="20"/>
                <w:lang w:val="ka-GE"/>
              </w:rPr>
              <w:t xml:space="preserve"> </w:t>
            </w:r>
            <w:r w:rsidR="003D1402" w:rsidRPr="00B919BC">
              <w:rPr>
                <w:sz w:val="20"/>
                <w:szCs w:val="20"/>
                <w:lang w:val="ka-GE"/>
              </w:rPr>
              <w:t xml:space="preserve">III ტომში, </w:t>
            </w:r>
            <w:r w:rsidRPr="00B919BC">
              <w:rPr>
                <w:sz w:val="20"/>
                <w:szCs w:val="20"/>
                <w:lang w:val="ka-GE"/>
              </w:rPr>
              <w:t>ცალკეული მონაკვეთების მიხედვით წარმოდგენილია საპროექტო სადერივაციო-სადაწნეო მილსადენის გეგმა, გრძივი პროფილი და განივი ჭრილები. ნახაზებზე დატანილია მილსადენის და გზის დერეფანი, სანაპირო ზოლის დამცავი ნაგებობები, შენაკადების გადაკვეთის ადგილები და სხვა, შესაბამისი პარამეტრების დატანით.</w:t>
            </w:r>
          </w:p>
          <w:p w:rsidR="00B075E1" w:rsidRPr="00B919BC" w:rsidRDefault="00B075E1" w:rsidP="00641067">
            <w:pPr>
              <w:autoSpaceDE w:val="0"/>
              <w:autoSpaceDN w:val="0"/>
              <w:adjustRightInd w:val="0"/>
              <w:spacing w:after="0"/>
              <w:jc w:val="left"/>
              <w:rPr>
                <w:sz w:val="20"/>
                <w:szCs w:val="20"/>
                <w:lang w:val="ka-GE"/>
              </w:rPr>
            </w:pPr>
          </w:p>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მილსადენის დაცვის ღონისძიებებისა და შემოთავაზებული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დამცავი ღონისძიებების ეფექტურობის შესახებ;</w:t>
            </w:r>
          </w:p>
        </w:tc>
        <w:tc>
          <w:tcPr>
            <w:tcW w:w="7229" w:type="dxa"/>
            <w:vMerge/>
          </w:tcPr>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დეტალური ინფორმაცია მილსადენით ხევების გადაკვეთის შესახებ, შესაბამისი საპროექტო გადაწყვეტების მითითებით;</w:t>
            </w:r>
          </w:p>
        </w:tc>
        <w:tc>
          <w:tcPr>
            <w:tcW w:w="7229" w:type="dxa"/>
            <w:vMerge/>
          </w:tcPr>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ჰესის შენობის/ძალური კვანძის შესახებ დეტალური ინფორმაცია, ძალური კვანძის შემადგენლობაში შემავალი ელემენტების დახასიათებით;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I ტომის პარაგრაფები 3.2.3. და 3.2.3.1. ამავე პარაგრაფებში მოცემულ საპროექტო ნახაზებზე დატანილია შესაბამისი პარამეტრები. </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ჰიდროტურბინების დეტალური აღწერა (მათ შორის, ნამუშევარ წყალში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ზეთების შერევის რისკების შესახებ ინფორმაცია);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3.2.3.3.</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lastRenderedPageBreak/>
              <w:t>ცხენისწყალი 1 ჰესის შენობაში გათვალისწინებულია ბელგიური კომპანიის - „Vaptech“ ჰიდროაგრეგატების მოწყობა. კომპანიის მიერ მოწოდებული ტექნიკური სპეციფიკაციების შესაბამისად ჰიდროაგრეგატებიდან ზეთების გაჟონვის რისკი არ არსებობს, რადგან მცირე რაოდენობის მილები, რომლებითაც ზეთი გადის მთლიან სისტემაში, დამზადებული იქნება უჟანგავი ფოლადისგან. ზეთი იმოძრავებს დახურულ სისტემაში, წყალთან ყოველგვარი კონტაქტის გარეშე.</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ჰესის შენობაში ავარიული ზეთშემკრები სისტემის მოწყობის შესახებ</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I ტომის პარაგრაფი 3.2.3.2.1., ასევე ღია გამანაწილებელი მოწყობილობის  გეგმა - ნახაზი </w:t>
            </w:r>
            <w:r w:rsidRPr="00B919BC">
              <w:rPr>
                <w:sz w:val="20"/>
                <w:lang w:val="ka-GE"/>
              </w:rPr>
              <w:t>3.2.3.2.1.</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დაზუსტებული ინფორმაცია ჰესის მიერ გამომუშავებული ელ. ენერგიის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გენერირების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3.2.</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ჰესის შენობიდან გამონამუშევარი წყლის მდინარეში გაყვანის შესახებ</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გამყავანი არხის პარამეტრების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3.2.3 და შესაბამისი საპროექტო ნახაზები</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გამომუშევებული ენერგიის შეკრებისა და საერთო ქსელში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ჩართვის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პარაგრაფები 3.2.3.2. და 3.2.4.</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ვინაიდან, ჰესის შენობის განთავსება დაგეგმილია მდინარის სიახლოვეს,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მოცემული უნდა იყოს ძალოვანი კვანძის უბანზე მაქსიმალური ხარჯების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გავლისას დამყარებული დონეებისა და კალაპოტის გარეცხვის სავარაუდო</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სიღრმის, ასევე ტერიტორიის დაცვის საინჟინრო ღონისძიებების შესახებ</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დეტალური ინფორმაცია;</w:t>
            </w:r>
          </w:p>
        </w:tc>
        <w:tc>
          <w:tcPr>
            <w:tcW w:w="7229" w:type="dxa"/>
          </w:tcPr>
          <w:p w:rsidR="003D1402" w:rsidRPr="00B919BC" w:rsidRDefault="003D1402" w:rsidP="003D1402">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3D1402" w:rsidRPr="00B919BC" w:rsidRDefault="003D1402" w:rsidP="003D1402">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II</w:t>
            </w:r>
            <w:r w:rsidRPr="00B919BC">
              <w:rPr>
                <w:sz w:val="20"/>
                <w:szCs w:val="20"/>
                <w:lang w:val="ka-GE"/>
              </w:rPr>
              <w:t>I ტომში, დანართში 1 წარმოდგენილი ნახაზები (ნაპირდამცავი ნაგებობების ჭრილები), სადაც დატანილია მაქსიმალური ხარჯების გავლისას დამყარებული დონეები და კალაპოტის გარეცხვის სავარაუდო სიღრმის ხაზები.</w:t>
            </w:r>
          </w:p>
          <w:p w:rsidR="003D1402" w:rsidRPr="00B919BC" w:rsidRDefault="003D1402" w:rsidP="003D1402">
            <w:pPr>
              <w:autoSpaceDE w:val="0"/>
              <w:autoSpaceDN w:val="0"/>
              <w:adjustRightInd w:val="0"/>
              <w:spacing w:after="0"/>
              <w:jc w:val="left"/>
              <w:rPr>
                <w:sz w:val="20"/>
                <w:szCs w:val="20"/>
                <w:lang w:val="ka-GE"/>
              </w:rPr>
            </w:pPr>
            <w:r w:rsidRPr="00B919BC">
              <w:rPr>
                <w:sz w:val="20"/>
                <w:szCs w:val="20"/>
                <w:lang w:val="ka-GE"/>
              </w:rPr>
              <w:t xml:space="preserve">ასევე იხ. გზშ-ს ანგარიშის </w:t>
            </w:r>
            <w:r w:rsidRPr="00B919BC">
              <w:rPr>
                <w:sz w:val="20"/>
                <w:szCs w:val="20"/>
                <w:lang w:val="en-US"/>
              </w:rPr>
              <w:t xml:space="preserve">I </w:t>
            </w:r>
            <w:r w:rsidRPr="00B919BC">
              <w:rPr>
                <w:sz w:val="20"/>
                <w:szCs w:val="20"/>
                <w:lang w:val="ka-GE"/>
              </w:rPr>
              <w:t>ტომის პარაგრაფები 5.1.3.15. და 5.1.3.16.</w:t>
            </w:r>
          </w:p>
          <w:p w:rsidR="00840036" w:rsidRPr="00B919BC" w:rsidRDefault="00840036" w:rsidP="003D1402">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დაზუსტებული ინფორმაცია საპროექტო ნაპირდამცავი ნაგებობის შესახებ -  ნაგებობის ტიპის პარამეტრებისა და ეფექტურობის მითითებით. ამასთან,</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ნაპირასამაგრი ნაგებობის მოწყობით გარემოზე მოსალოდნელი</w:t>
            </w:r>
            <w:r w:rsidRPr="00B919BC">
              <w:rPr>
                <w:sz w:val="20"/>
                <w:szCs w:val="20"/>
                <w:lang w:val="en-US"/>
              </w:rPr>
              <w:t xml:space="preserve"> </w:t>
            </w:r>
            <w:r w:rsidRPr="00B919BC">
              <w:rPr>
                <w:sz w:val="20"/>
                <w:szCs w:val="20"/>
                <w:lang w:val="ka-GE"/>
              </w:rPr>
              <w:t>ზემოქმედების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3D1402">
            <w:pPr>
              <w:autoSpaceDE w:val="0"/>
              <w:autoSpaceDN w:val="0"/>
              <w:adjustRightInd w:val="0"/>
              <w:spacing w:after="0"/>
              <w:jc w:val="left"/>
              <w:rPr>
                <w:sz w:val="20"/>
                <w:szCs w:val="20"/>
                <w:lang w:val="ka-GE"/>
              </w:rPr>
            </w:pPr>
            <w:r w:rsidRPr="00B919BC">
              <w:rPr>
                <w:sz w:val="20"/>
                <w:szCs w:val="20"/>
                <w:lang w:val="ka-GE"/>
              </w:rPr>
              <w:t>გზშ-ს ანგარიშში წარმოდგენილ საპროექტო ნახაზებზე</w:t>
            </w:r>
            <w:r w:rsidR="003D1402" w:rsidRPr="00B919BC">
              <w:rPr>
                <w:sz w:val="20"/>
                <w:szCs w:val="20"/>
                <w:lang w:val="ka-GE"/>
              </w:rPr>
              <w:t xml:space="preserve"> (</w:t>
            </w:r>
            <w:r w:rsidR="003D1402" w:rsidRPr="00B919BC">
              <w:rPr>
                <w:sz w:val="20"/>
                <w:szCs w:val="20"/>
                <w:lang w:val="en-US"/>
              </w:rPr>
              <w:t xml:space="preserve">I </w:t>
            </w:r>
            <w:r w:rsidR="003D1402" w:rsidRPr="00B919BC">
              <w:rPr>
                <w:sz w:val="20"/>
                <w:szCs w:val="20"/>
                <w:lang w:val="ka-GE"/>
              </w:rPr>
              <w:t xml:space="preserve">და </w:t>
            </w:r>
            <w:r w:rsidR="003D1402" w:rsidRPr="00B919BC">
              <w:rPr>
                <w:sz w:val="20"/>
                <w:szCs w:val="20"/>
                <w:lang w:val="en-US"/>
              </w:rPr>
              <w:t>III</w:t>
            </w:r>
            <w:r w:rsidR="003D1402" w:rsidRPr="00B919BC">
              <w:rPr>
                <w:sz w:val="20"/>
                <w:szCs w:val="20"/>
                <w:lang w:val="ka-GE"/>
              </w:rPr>
              <w:t xml:space="preserve"> ტომები)</w:t>
            </w:r>
            <w:r w:rsidRPr="00B919BC">
              <w:rPr>
                <w:sz w:val="20"/>
                <w:szCs w:val="20"/>
                <w:lang w:val="ka-GE"/>
              </w:rPr>
              <w:t xml:space="preserve"> ნაჩვენებია საპროექტო ნაპირდამცავი ნაგებობის განთავსების და მათი პარა</w:t>
            </w:r>
            <w:r w:rsidR="003D1402" w:rsidRPr="00B919BC">
              <w:rPr>
                <w:sz w:val="20"/>
                <w:szCs w:val="20"/>
                <w:lang w:val="ka-GE"/>
              </w:rPr>
              <w:t>მ</w:t>
            </w:r>
            <w:r w:rsidRPr="00B919BC">
              <w:rPr>
                <w:sz w:val="20"/>
                <w:szCs w:val="20"/>
                <w:lang w:val="ka-GE"/>
              </w:rPr>
              <w:t>ეტრების შესახებ ინფორმაცია</w:t>
            </w:r>
            <w:r w:rsidR="003D1402" w:rsidRPr="00B919BC">
              <w:rPr>
                <w:sz w:val="20"/>
                <w:szCs w:val="20"/>
                <w:lang w:val="ka-GE"/>
              </w:rPr>
              <w:t xml:space="preserve">. </w:t>
            </w:r>
          </w:p>
          <w:p w:rsidR="003D1402" w:rsidRPr="00B919BC" w:rsidRDefault="003D1402" w:rsidP="003D1402">
            <w:pPr>
              <w:autoSpaceDE w:val="0"/>
              <w:autoSpaceDN w:val="0"/>
              <w:adjustRightInd w:val="0"/>
              <w:spacing w:after="0"/>
              <w:jc w:val="left"/>
              <w:rPr>
                <w:sz w:val="20"/>
                <w:szCs w:val="20"/>
                <w:lang w:val="ka-GE"/>
              </w:rPr>
            </w:pPr>
            <w:r w:rsidRPr="00B919BC">
              <w:rPr>
                <w:sz w:val="20"/>
                <w:szCs w:val="20"/>
                <w:lang w:val="ka-GE"/>
              </w:rPr>
              <w:t xml:space="preserve">გზშ-ს ანგარიშის </w:t>
            </w:r>
            <w:r w:rsidRPr="00B919BC">
              <w:rPr>
                <w:sz w:val="20"/>
                <w:szCs w:val="20"/>
                <w:lang w:val="en-US"/>
              </w:rPr>
              <w:t xml:space="preserve">II </w:t>
            </w:r>
            <w:r w:rsidRPr="00B919BC">
              <w:rPr>
                <w:sz w:val="20"/>
                <w:szCs w:val="20"/>
                <w:lang w:val="ka-GE"/>
              </w:rPr>
              <w:t>ტომის ცალკეულ პარაგრაფებში სხვა სახის სამუშაოებთან ერთად განხილულია ნაპირდამცავი ნაგებობების მოწყობის პროცესში გარემოს კომპონენტებზე (მაგ. წყლის ხარისხი, წყლის ბიომრავალფეროვენაბა და სხვ) შემოქმედებები.</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ფარგლებში გათვალისწინებული ბეტონის კვანძის შესახებ</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შესაბამისი ფიზიკური მახასიათებლების მითითებით. ამასთან, ბეტონის კვანძის ექსპლუატაციის ეტაპთან დაკავშირებული ზემოქმედების</w:t>
            </w:r>
            <w:r w:rsidRPr="00B919BC">
              <w:rPr>
                <w:sz w:val="20"/>
                <w:szCs w:val="20"/>
                <w:lang w:val="en-US"/>
              </w:rPr>
              <w:t xml:space="preserve"> </w:t>
            </w:r>
            <w:r w:rsidRPr="00B919BC">
              <w:rPr>
                <w:sz w:val="20"/>
                <w:szCs w:val="20"/>
                <w:lang w:val="ka-GE"/>
              </w:rPr>
              <w:t>საკითხები;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I ტომის პარაგრაფები 3.2.6. და 3.5.</w:t>
            </w:r>
          </w:p>
          <w:p w:rsidR="00B075E1" w:rsidRPr="00B919BC" w:rsidRDefault="00B075E1" w:rsidP="0026259F">
            <w:pPr>
              <w:autoSpaceDE w:val="0"/>
              <w:autoSpaceDN w:val="0"/>
              <w:adjustRightInd w:val="0"/>
              <w:spacing w:after="0"/>
              <w:jc w:val="left"/>
              <w:rPr>
                <w:sz w:val="20"/>
                <w:szCs w:val="20"/>
                <w:lang w:val="ka-GE"/>
              </w:rPr>
            </w:pPr>
            <w:r w:rsidRPr="00B919BC">
              <w:rPr>
                <w:sz w:val="20"/>
                <w:szCs w:val="20"/>
                <w:lang w:val="ka-GE"/>
              </w:rPr>
              <w:t>ასევე გზშ-ს I</w:t>
            </w:r>
            <w:r w:rsidRPr="00B919BC">
              <w:rPr>
                <w:sz w:val="20"/>
                <w:szCs w:val="20"/>
                <w:lang w:val="en-US"/>
              </w:rPr>
              <w:t>I</w:t>
            </w:r>
            <w:r w:rsidRPr="00B919BC">
              <w:rPr>
                <w:sz w:val="20"/>
                <w:szCs w:val="20"/>
                <w:lang w:val="ka-GE"/>
              </w:rPr>
              <w:t xml:space="preserve"> ტომის </w:t>
            </w:r>
            <w:r w:rsidRPr="00005F10">
              <w:rPr>
                <w:sz w:val="20"/>
                <w:szCs w:val="20"/>
                <w:lang w:val="ka-GE"/>
              </w:rPr>
              <w:t>პარაგრაფში 3.</w:t>
            </w:r>
            <w:r w:rsidR="0026259F" w:rsidRPr="00005F10">
              <w:rPr>
                <w:sz w:val="20"/>
                <w:szCs w:val="20"/>
                <w:lang w:val="ka-GE"/>
              </w:rPr>
              <w:t>5</w:t>
            </w:r>
            <w:r w:rsidRPr="00005F10">
              <w:rPr>
                <w:sz w:val="20"/>
                <w:szCs w:val="20"/>
                <w:lang w:val="ka-GE"/>
              </w:rPr>
              <w:t>.1. - ზემოქმედება ატმოსფერული ჰაერის ხარისხზე და თანდართულ ზდგ-ს</w:t>
            </w:r>
            <w:r w:rsidRPr="00B919BC">
              <w:rPr>
                <w:sz w:val="20"/>
                <w:szCs w:val="20"/>
                <w:lang w:val="ka-GE"/>
              </w:rPr>
              <w:t xml:space="preserve"> ნორმების პროექტში მოცემულია </w:t>
            </w:r>
            <w:r w:rsidRPr="00B919BC">
              <w:rPr>
                <w:sz w:val="20"/>
                <w:szCs w:val="20"/>
                <w:lang w:val="ka-GE"/>
              </w:rPr>
              <w:lastRenderedPageBreak/>
              <w:t xml:space="preserve">დამატებითი ინფორმაცია. ბეტონის კვანძის ექსპლუატაციასთან დაკავშირებული ზემოქმედებები შეფასებულია ატმოსფერული ჰაერის ხარისხზე, წყლის ობიექტზე ზემოქმედების კუთხით. </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მშენებლობა-ექსპლუატაციის ეტაპზე ობიექტის წყალმომარაგების შესახებ</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დაზუსტებული ინფორმაცია. მათ შორის, დაზუსტებული ინფორმაცია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ზედაპირული წყლის ობიექტიდან წყალაღების შესახებ (აღებული წყლის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რაოდენობის მითითებით, თვეების მიხედვით);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ტომის პარაგრაფი 3.5.</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საპროექტო ობიექტის წყალმომარაგების მიზნით ჭაბურღილის გამოყენების შესახებ ინფორმაცია, ჭაბურღილის გამოყენების შესაბამისი ლიცენზიის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გზშ-ს ანგარიშში დაზუსტდა, რომ პროექტის განხორციელების პროცესში ჭაბურღილის გაყვანა არ იგეგმება. </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მშენებლობა-ექსპლუატაციის ეტაპზე წარმოქმნილი სამეურნეო-ფეკალური და სანიაღვრე წყლების მართვის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ტომის პარაგრაფი 3.5.</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მშენებლობა-ექსპლუატაციის ეტაპზე წარმოქმნილი ნარჩენების და მათი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შემდგომი მართვის შესახებ ,,ნარჩენების მართვის კოდექსისა” და მისგან</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გამომდინარე კანონქვემდებარე ნორმატიული აქტებით დადგენილი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მოთხოვნების შესაბამისად;</w:t>
            </w:r>
          </w:p>
        </w:tc>
        <w:tc>
          <w:tcPr>
            <w:tcW w:w="7229" w:type="dxa"/>
          </w:tcPr>
          <w:p w:rsidR="003D1402" w:rsidRPr="00B919BC" w:rsidRDefault="003D1402" w:rsidP="003D1402">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3D1402" w:rsidP="003D1402">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პარაგრაფები 3.13. და 7</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ფარგლებში მოსალოდნელი ავარიული სიტუაციების შესახებ</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მართვის ღონისძიებების მითითებით;</w:t>
            </w:r>
          </w:p>
        </w:tc>
        <w:tc>
          <w:tcPr>
            <w:tcW w:w="7229" w:type="dxa"/>
          </w:tcPr>
          <w:p w:rsidR="003D1402" w:rsidRPr="00B919BC" w:rsidRDefault="003D1402" w:rsidP="003D1402">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3D1402" w:rsidP="003D1402">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6.</w:t>
            </w:r>
          </w:p>
          <w:p w:rsidR="003D1402" w:rsidRPr="00B919BC" w:rsidRDefault="003D1402"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საქმიანობის შეწყვეტის შემთხვევაში, საქმიანობის დაწყებამდე არსებული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გარემოს პირვანდელ მდგომარეობამდე აღდგენის შესახებ ინფორმაცია;</w:t>
            </w:r>
          </w:p>
        </w:tc>
        <w:tc>
          <w:tcPr>
            <w:tcW w:w="7229" w:type="dxa"/>
          </w:tcPr>
          <w:p w:rsidR="00AB36D7" w:rsidRPr="00B919BC" w:rsidRDefault="00AB36D7" w:rsidP="00AB36D7">
            <w:pPr>
              <w:autoSpaceDE w:val="0"/>
              <w:autoSpaceDN w:val="0"/>
              <w:adjustRightInd w:val="0"/>
              <w:spacing w:after="0"/>
              <w:jc w:val="left"/>
              <w:rPr>
                <w:sz w:val="20"/>
                <w:szCs w:val="20"/>
                <w:lang w:val="en-US"/>
              </w:rPr>
            </w:pPr>
            <w:r w:rsidRPr="00B919BC">
              <w:rPr>
                <w:sz w:val="20"/>
                <w:szCs w:val="20"/>
                <w:lang w:val="ka-GE"/>
              </w:rPr>
              <w:t>საკითხი გათვალისწინებულია</w:t>
            </w:r>
          </w:p>
          <w:p w:rsidR="00B075E1" w:rsidRPr="00B919BC" w:rsidRDefault="00AB36D7" w:rsidP="00641067">
            <w:pPr>
              <w:autoSpaceDE w:val="0"/>
              <w:autoSpaceDN w:val="0"/>
              <w:adjustRightInd w:val="0"/>
              <w:spacing w:after="0"/>
              <w:jc w:val="left"/>
              <w:rPr>
                <w:sz w:val="20"/>
                <w:szCs w:val="20"/>
                <w:lang w:val="en-US"/>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w:t>
            </w:r>
            <w:r w:rsidR="00FC73E2" w:rsidRPr="00B919BC">
              <w:rPr>
                <w:sz w:val="20"/>
                <w:szCs w:val="20"/>
                <w:lang w:val="ka-GE"/>
              </w:rPr>
              <w:t>ებ</w:t>
            </w:r>
            <w:r w:rsidRPr="00B919BC">
              <w:rPr>
                <w:sz w:val="20"/>
                <w:szCs w:val="20"/>
                <w:lang w:val="ka-GE"/>
              </w:rPr>
              <w:t xml:space="preserve">ი </w:t>
            </w:r>
            <w:r w:rsidR="00FC73E2" w:rsidRPr="00B919BC">
              <w:rPr>
                <w:sz w:val="20"/>
                <w:szCs w:val="20"/>
                <w:lang w:val="ka-GE"/>
              </w:rPr>
              <w:t>4.</w:t>
            </w:r>
            <w:r w:rsidRPr="00B919BC">
              <w:rPr>
                <w:sz w:val="20"/>
                <w:szCs w:val="20"/>
                <w:lang w:val="ka-GE"/>
              </w:rPr>
              <w:t>6.</w:t>
            </w:r>
            <w:r w:rsidR="00FC73E2" w:rsidRPr="00B919BC">
              <w:rPr>
                <w:sz w:val="20"/>
                <w:szCs w:val="20"/>
                <w:lang w:val="ka-GE"/>
              </w:rPr>
              <w:t xml:space="preserve"> და 5.3.</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გზშ-ის ფარგლებში ჩატარებული საბაზისო/საძიებო კვლევებისა და გზშ-ის ანგარიშის მომზადებისთვის გამოყენებული მეთოდების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გზშ-ს ანგარიშის ცალკეულ პარაგრაფებში მოცემულია გზშ-ის ფარგლებში ჩატარებული საბაზისო/საძიებო კვლევებისა და გზშ-ის ანგარიშის მომზადებისთვის გამოყენებული მეთოდების შესახებ. მათ შორის წარმოდგენილია ჰიდროლოგიური და საინჟინრო-გეოლოგიური კვლევის მეთოდოლოგია, ბიომრავალფეროვნების (ფლორა, ჰაბიტატები, ცხოველთა სახეობები, მათ შორის იქთიოფაუნა) კვლევის მეთოდოლოგია. ატმოსფერულ ჰაერში მავნე ნივთიერებების გაფრქვევის და ხმაურის გავრცელების გაანგარიშებისას გამოყენებული მეთოდები და მიდგომები და ა.შ. </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ფარგლებში დასაქმებული ადამიანების რაოდენობა, დასაქმებულთა შორის ადგილობრივი მოსახლეობის წილის მითითებით, ასევე ინფორმაცია პერსონალის პროფესიული და ტექნიკური სწავლების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proofErr w:type="gramStart"/>
            <w:r w:rsidRPr="00B919BC">
              <w:rPr>
                <w:sz w:val="20"/>
                <w:szCs w:val="20"/>
                <w:lang w:val="en-US"/>
              </w:rPr>
              <w:t>იხ</w:t>
            </w:r>
            <w:proofErr w:type="gramEnd"/>
            <w:r w:rsidRPr="00B919BC">
              <w:rPr>
                <w:sz w:val="20"/>
                <w:szCs w:val="20"/>
                <w:lang w:val="en-US"/>
              </w:rPr>
              <w:t xml:space="preserve">. </w:t>
            </w:r>
            <w:proofErr w:type="gramStart"/>
            <w:r w:rsidRPr="00B919BC">
              <w:rPr>
                <w:sz w:val="20"/>
                <w:szCs w:val="20"/>
                <w:lang w:val="en-US"/>
              </w:rPr>
              <w:t>გზშ-ს</w:t>
            </w:r>
            <w:proofErr w:type="gramEnd"/>
            <w:r w:rsidRPr="00B919BC">
              <w:rPr>
                <w:sz w:val="20"/>
                <w:szCs w:val="20"/>
                <w:lang w:val="en-US"/>
              </w:rPr>
              <w:t xml:space="preserve"> ანგარიშის I ტომის პარაგრაფ</w:t>
            </w:r>
            <w:r w:rsidRPr="00B919BC">
              <w:rPr>
                <w:sz w:val="20"/>
                <w:szCs w:val="20"/>
                <w:lang w:val="ka-GE"/>
              </w:rPr>
              <w:t>ებ</w:t>
            </w:r>
            <w:r w:rsidRPr="00B919BC">
              <w:rPr>
                <w:sz w:val="20"/>
                <w:szCs w:val="20"/>
                <w:lang w:val="en-US"/>
              </w:rPr>
              <w:t>ი 3.</w:t>
            </w:r>
            <w:r w:rsidRPr="00B919BC">
              <w:rPr>
                <w:sz w:val="20"/>
                <w:szCs w:val="20"/>
                <w:lang w:val="ka-GE"/>
              </w:rPr>
              <w:t>3</w:t>
            </w:r>
            <w:r w:rsidRPr="00B919BC">
              <w:rPr>
                <w:sz w:val="20"/>
                <w:szCs w:val="20"/>
                <w:lang w:val="en-US"/>
              </w:rPr>
              <w:t>.</w:t>
            </w:r>
            <w:r w:rsidRPr="00B919BC">
              <w:rPr>
                <w:sz w:val="20"/>
                <w:szCs w:val="20"/>
                <w:lang w:val="ka-GE"/>
              </w:rPr>
              <w:t>1., 3.3.3. და 3.4.</w:t>
            </w:r>
          </w:p>
        </w:tc>
      </w:tr>
      <w:tr w:rsidR="00B075E1" w:rsidRPr="00B919BC" w:rsidTr="00CC361B">
        <w:trPr>
          <w:trHeight w:val="118"/>
        </w:trPr>
        <w:tc>
          <w:tcPr>
            <w:tcW w:w="803" w:type="dxa"/>
          </w:tcPr>
          <w:p w:rsidR="00B075E1" w:rsidRPr="00B919BC" w:rsidRDefault="00B075E1" w:rsidP="00641067">
            <w:pPr>
              <w:autoSpaceDE w:val="0"/>
              <w:autoSpaceDN w:val="0"/>
              <w:adjustRightInd w:val="0"/>
              <w:spacing w:after="0"/>
              <w:ind w:left="142"/>
              <w:jc w:val="right"/>
              <w:rPr>
                <w:b/>
                <w:sz w:val="20"/>
                <w:szCs w:val="20"/>
                <w:lang w:val="en-US"/>
              </w:rPr>
            </w:pPr>
            <w:r w:rsidRPr="00B919BC">
              <w:rPr>
                <w:b/>
                <w:sz w:val="20"/>
                <w:szCs w:val="20"/>
                <w:lang w:val="ka-GE"/>
              </w:rPr>
              <w:t>4.1.</w:t>
            </w:r>
          </w:p>
        </w:tc>
        <w:tc>
          <w:tcPr>
            <w:tcW w:w="7385" w:type="dxa"/>
          </w:tcPr>
          <w:p w:rsidR="00B075E1" w:rsidRPr="00B919BC" w:rsidRDefault="00B075E1" w:rsidP="00641067">
            <w:pPr>
              <w:autoSpaceDE w:val="0"/>
              <w:autoSpaceDN w:val="0"/>
              <w:adjustRightInd w:val="0"/>
              <w:spacing w:after="0"/>
              <w:jc w:val="left"/>
              <w:rPr>
                <w:b/>
                <w:color w:val="000000" w:themeColor="text1"/>
                <w:sz w:val="20"/>
                <w:szCs w:val="20"/>
                <w:lang w:val="ka-GE"/>
              </w:rPr>
            </w:pPr>
            <w:r w:rsidRPr="00B919BC">
              <w:rPr>
                <w:b/>
                <w:color w:val="000000" w:themeColor="text1"/>
                <w:sz w:val="20"/>
                <w:szCs w:val="20"/>
                <w:lang w:val="ka-GE"/>
              </w:rPr>
              <w:t>სამშენებლო სამუშაოების განხორციელების შესახებ ინფორმაცია, კერძოდ:</w:t>
            </w:r>
          </w:p>
        </w:tc>
        <w:tc>
          <w:tcPr>
            <w:tcW w:w="7229" w:type="dxa"/>
          </w:tcPr>
          <w:p w:rsidR="00B075E1" w:rsidRPr="00B919BC" w:rsidRDefault="00B075E1" w:rsidP="00641067">
            <w:pPr>
              <w:autoSpaceDE w:val="0"/>
              <w:autoSpaceDN w:val="0"/>
              <w:adjustRightInd w:val="0"/>
              <w:spacing w:after="0"/>
              <w:jc w:val="left"/>
              <w:rPr>
                <w:b/>
                <w:color w:val="000000" w:themeColor="text1"/>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color w:val="000000" w:themeColor="text1"/>
                <w:sz w:val="20"/>
                <w:szCs w:val="20"/>
                <w:lang w:val="ka-GE"/>
              </w:rPr>
            </w:pPr>
            <w:r w:rsidRPr="00B919BC">
              <w:rPr>
                <w:color w:val="000000" w:themeColor="text1"/>
                <w:sz w:val="20"/>
                <w:szCs w:val="20"/>
                <w:lang w:val="ka-GE"/>
              </w:rPr>
              <w:t>სამშენებლო სამუშაოების შესახებ დეტალური ინფორმაცია, შესაბამისი ვადების</w:t>
            </w:r>
            <w:r w:rsidRPr="00B919BC">
              <w:rPr>
                <w:color w:val="000000" w:themeColor="text1"/>
                <w:sz w:val="20"/>
                <w:szCs w:val="20"/>
                <w:lang w:val="en-US"/>
              </w:rPr>
              <w:t xml:space="preserve"> </w:t>
            </w:r>
            <w:r w:rsidRPr="00B919BC">
              <w:rPr>
                <w:color w:val="000000" w:themeColor="text1"/>
                <w:sz w:val="20"/>
                <w:szCs w:val="20"/>
                <w:lang w:val="ka-GE"/>
              </w:rPr>
              <w:t>მითითებით. ამასთან, მოცემული იყოს სამშენებლო სამუშაოების გეგმა-გრაფიკი;</w:t>
            </w:r>
          </w:p>
        </w:tc>
        <w:tc>
          <w:tcPr>
            <w:tcW w:w="7229" w:type="dxa"/>
          </w:tcPr>
          <w:p w:rsidR="00B075E1" w:rsidRPr="00B919BC" w:rsidRDefault="00B075E1" w:rsidP="00641067">
            <w:pPr>
              <w:autoSpaceDE w:val="0"/>
              <w:autoSpaceDN w:val="0"/>
              <w:adjustRightInd w:val="0"/>
              <w:spacing w:after="0"/>
              <w:jc w:val="left"/>
              <w:rPr>
                <w:color w:val="000000" w:themeColor="text1"/>
                <w:sz w:val="20"/>
                <w:szCs w:val="20"/>
                <w:lang w:val="ka-GE"/>
              </w:rPr>
            </w:pPr>
            <w:r w:rsidRPr="00B919BC">
              <w:rPr>
                <w:color w:val="000000" w:themeColor="text1"/>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color w:val="000000" w:themeColor="text1"/>
                <w:sz w:val="20"/>
                <w:szCs w:val="20"/>
                <w:lang w:val="ka-GE"/>
              </w:rPr>
            </w:pPr>
            <w:r w:rsidRPr="00B919BC">
              <w:rPr>
                <w:color w:val="000000" w:themeColor="text1"/>
                <w:sz w:val="20"/>
                <w:szCs w:val="20"/>
                <w:lang w:val="ka-GE"/>
              </w:rPr>
              <w:t>იხ. გზშ-ს ანგარიშის I ტომის პარაგრაფები 3.3. და 3.3.4.2.</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color w:val="000000" w:themeColor="text1"/>
                <w:sz w:val="20"/>
                <w:szCs w:val="20"/>
                <w:lang w:val="ka-GE"/>
              </w:rPr>
            </w:pPr>
            <w:r w:rsidRPr="00B919BC">
              <w:rPr>
                <w:color w:val="000000" w:themeColor="text1"/>
                <w:sz w:val="20"/>
                <w:szCs w:val="20"/>
                <w:lang w:val="ka-GE"/>
              </w:rPr>
              <w:t>ინფორმაცია ჰესის მშენებლობაში გამოყენებული ტექნიკის და რაოდენობის</w:t>
            </w:r>
            <w:r w:rsidRPr="00B919BC">
              <w:rPr>
                <w:color w:val="000000" w:themeColor="text1"/>
                <w:sz w:val="20"/>
                <w:szCs w:val="20"/>
                <w:lang w:val="en-US"/>
              </w:rPr>
              <w:t xml:space="preserve"> </w:t>
            </w:r>
            <w:r w:rsidRPr="00B919BC">
              <w:rPr>
                <w:color w:val="000000" w:themeColor="text1"/>
                <w:sz w:val="20"/>
                <w:szCs w:val="20"/>
                <w:lang w:val="ka-GE"/>
              </w:rPr>
              <w:t>შესახებ;</w:t>
            </w:r>
          </w:p>
        </w:tc>
        <w:tc>
          <w:tcPr>
            <w:tcW w:w="7229" w:type="dxa"/>
          </w:tcPr>
          <w:p w:rsidR="00B075E1" w:rsidRPr="00B919BC" w:rsidRDefault="00B075E1" w:rsidP="00641067">
            <w:pPr>
              <w:autoSpaceDE w:val="0"/>
              <w:autoSpaceDN w:val="0"/>
              <w:adjustRightInd w:val="0"/>
              <w:spacing w:after="0"/>
              <w:jc w:val="left"/>
              <w:rPr>
                <w:color w:val="000000" w:themeColor="text1"/>
                <w:sz w:val="20"/>
                <w:szCs w:val="20"/>
                <w:lang w:val="ka-GE"/>
              </w:rPr>
            </w:pPr>
            <w:r w:rsidRPr="00B919BC">
              <w:rPr>
                <w:color w:val="000000" w:themeColor="text1"/>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color w:val="000000" w:themeColor="text1"/>
                <w:sz w:val="20"/>
                <w:szCs w:val="20"/>
                <w:lang w:val="ka-GE"/>
              </w:rPr>
            </w:pPr>
            <w:r w:rsidRPr="00B919BC">
              <w:rPr>
                <w:color w:val="000000" w:themeColor="text1"/>
                <w:sz w:val="20"/>
                <w:szCs w:val="20"/>
                <w:lang w:val="ka-GE"/>
              </w:rPr>
              <w:t>იხ. გზშ-ს ანგარიშის I ტომის პარაგრაფი 3.3.7.</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ნიადაგის საფარის მოხსნის სამუშაოების, გრუნტის სამუშაოების და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სარეკულტივაციო სამუშაოების შესახებ დეტალური ინფორმაცია (,,ნაყოფიერი</w:t>
            </w:r>
            <w:r w:rsidRPr="00B919BC">
              <w:rPr>
                <w:sz w:val="20"/>
                <w:szCs w:val="20"/>
                <w:lang w:val="en-US"/>
              </w:rPr>
              <w:t xml:space="preserve"> </w:t>
            </w:r>
            <w:r w:rsidRPr="00B919BC">
              <w:rPr>
                <w:sz w:val="20"/>
                <w:szCs w:val="20"/>
                <w:lang w:val="ka-GE"/>
              </w:rPr>
              <w:t>ფენის მოხსნის, შენახვის, გამოყენებისა და რეკულტივაციის შესახებ“</w:t>
            </w:r>
            <w:r w:rsidRPr="00B919BC">
              <w:rPr>
                <w:sz w:val="20"/>
                <w:szCs w:val="20"/>
                <w:lang w:val="en-US"/>
              </w:rPr>
              <w:t xml:space="preserve"> </w:t>
            </w:r>
            <w:r w:rsidRPr="00B919BC">
              <w:rPr>
                <w:sz w:val="20"/>
                <w:szCs w:val="20"/>
                <w:lang w:val="ka-GE"/>
              </w:rPr>
              <w:t>ტექნიკური რეგლამენტის მოთხოვნათა დაცვით);</w:t>
            </w:r>
          </w:p>
        </w:tc>
        <w:tc>
          <w:tcPr>
            <w:tcW w:w="7229" w:type="dxa"/>
          </w:tcPr>
          <w:p w:rsidR="003D1402" w:rsidRPr="00B919BC" w:rsidRDefault="003D1402" w:rsidP="003D1402">
            <w:pPr>
              <w:autoSpaceDE w:val="0"/>
              <w:autoSpaceDN w:val="0"/>
              <w:adjustRightInd w:val="0"/>
              <w:spacing w:after="0"/>
              <w:jc w:val="left"/>
              <w:rPr>
                <w:color w:val="000000" w:themeColor="text1"/>
                <w:sz w:val="20"/>
                <w:szCs w:val="20"/>
                <w:lang w:val="ka-GE"/>
              </w:rPr>
            </w:pPr>
            <w:r w:rsidRPr="00B919BC">
              <w:rPr>
                <w:color w:val="000000" w:themeColor="text1"/>
                <w:sz w:val="20"/>
                <w:szCs w:val="20"/>
                <w:lang w:val="ka-GE"/>
              </w:rPr>
              <w:t>საკითხი გათვალისწინებულია</w:t>
            </w:r>
          </w:p>
          <w:p w:rsidR="00B075E1" w:rsidRPr="00B919BC" w:rsidRDefault="003D1402" w:rsidP="003D1402">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II ტომის პარაგრაფი 3.10.</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მოსახსნელი ნიადაგის ნაყოფიერი ფენის მოცულობისა და მისი</w:t>
            </w:r>
            <w:r w:rsidRPr="00B919BC">
              <w:rPr>
                <w:sz w:val="20"/>
                <w:szCs w:val="20"/>
                <w:lang w:val="en-US"/>
              </w:rPr>
              <w:t xml:space="preserve"> </w:t>
            </w:r>
            <w:r w:rsidRPr="00B919BC">
              <w:rPr>
                <w:sz w:val="20"/>
                <w:szCs w:val="20"/>
                <w:lang w:val="ka-GE"/>
              </w:rPr>
              <w:t>განთავსების პირობების, ასევე ადგილების შესახებ (მდებარეობის მითითებით</w:t>
            </w:r>
            <w:r w:rsidRPr="00B919BC">
              <w:rPr>
                <w:sz w:val="20"/>
                <w:szCs w:val="20"/>
                <w:lang w:val="en-US"/>
              </w:rPr>
              <w:t xml:space="preserve"> </w:t>
            </w:r>
            <w:r w:rsidRPr="00B919BC">
              <w:rPr>
                <w:sz w:val="20"/>
                <w:szCs w:val="20"/>
                <w:lang w:val="ka-GE"/>
              </w:rPr>
              <w:t>- GPS კოორდინატები, Shp ფაილები);</w:t>
            </w:r>
          </w:p>
        </w:tc>
        <w:tc>
          <w:tcPr>
            <w:tcW w:w="7229" w:type="dxa"/>
          </w:tcPr>
          <w:p w:rsidR="003D1402" w:rsidRPr="00B919BC" w:rsidRDefault="003D1402" w:rsidP="003D1402">
            <w:pPr>
              <w:autoSpaceDE w:val="0"/>
              <w:autoSpaceDN w:val="0"/>
              <w:adjustRightInd w:val="0"/>
              <w:spacing w:after="0"/>
              <w:jc w:val="left"/>
              <w:rPr>
                <w:color w:val="000000" w:themeColor="text1"/>
                <w:sz w:val="20"/>
                <w:szCs w:val="20"/>
                <w:lang w:val="ka-GE"/>
              </w:rPr>
            </w:pPr>
            <w:r w:rsidRPr="00B919BC">
              <w:rPr>
                <w:color w:val="000000" w:themeColor="text1"/>
                <w:sz w:val="20"/>
                <w:szCs w:val="20"/>
                <w:lang w:val="ka-GE"/>
              </w:rPr>
              <w:t>საკითხი გათვალისწინებულია</w:t>
            </w:r>
          </w:p>
          <w:p w:rsidR="00B075E1" w:rsidRPr="00B919BC" w:rsidRDefault="003D1402" w:rsidP="003D1402">
            <w:pPr>
              <w:autoSpaceDE w:val="0"/>
              <w:autoSpaceDN w:val="0"/>
              <w:adjustRightInd w:val="0"/>
              <w:spacing w:after="0"/>
              <w:jc w:val="left"/>
              <w:rPr>
                <w:color w:val="000000" w:themeColor="text1"/>
                <w:sz w:val="20"/>
                <w:szCs w:val="20"/>
                <w:lang w:val="ka-GE"/>
              </w:rPr>
            </w:pPr>
            <w:r w:rsidRPr="00B919BC">
              <w:rPr>
                <w:color w:val="000000" w:themeColor="text1"/>
                <w:sz w:val="20"/>
                <w:szCs w:val="20"/>
                <w:lang w:val="ka-GE"/>
              </w:rPr>
              <w:t>იხ. გზშ-ს ანგარიშის II ტომის პარაგრაფი 3.10.</w:t>
            </w:r>
          </w:p>
          <w:p w:rsidR="003D1402" w:rsidRPr="00B919BC" w:rsidRDefault="003D1402" w:rsidP="003D1402">
            <w:pPr>
              <w:autoSpaceDE w:val="0"/>
              <w:autoSpaceDN w:val="0"/>
              <w:adjustRightInd w:val="0"/>
              <w:spacing w:after="0"/>
              <w:jc w:val="left"/>
              <w:rPr>
                <w:sz w:val="20"/>
                <w:szCs w:val="20"/>
                <w:lang w:val="ka-GE"/>
              </w:rPr>
            </w:pPr>
            <w:r w:rsidRPr="00B919BC">
              <w:rPr>
                <w:color w:val="000000" w:themeColor="text1"/>
                <w:sz w:val="20"/>
                <w:szCs w:val="20"/>
                <w:lang w:val="ka-GE"/>
              </w:rPr>
              <w:t>გზშ-ს ანგა</w:t>
            </w:r>
            <w:r w:rsidR="00FC73E2" w:rsidRPr="00B919BC">
              <w:rPr>
                <w:color w:val="000000" w:themeColor="text1"/>
                <w:sz w:val="20"/>
                <w:szCs w:val="20"/>
                <w:lang w:val="ka-GE"/>
              </w:rPr>
              <w:t>რ</w:t>
            </w:r>
            <w:r w:rsidRPr="00B919BC">
              <w:rPr>
                <w:color w:val="000000" w:themeColor="text1"/>
                <w:sz w:val="20"/>
                <w:szCs w:val="20"/>
                <w:lang w:val="ka-GE"/>
              </w:rPr>
              <w:t xml:space="preserve">იშს თან ერთვის შესაბამისი </w:t>
            </w:r>
            <w:r w:rsidRPr="00B919BC">
              <w:rPr>
                <w:color w:val="000000" w:themeColor="text1"/>
                <w:sz w:val="20"/>
                <w:szCs w:val="20"/>
                <w:lang w:val="en-US"/>
              </w:rPr>
              <w:t xml:space="preserve">shape </w:t>
            </w:r>
            <w:r w:rsidRPr="00B919BC">
              <w:rPr>
                <w:color w:val="000000" w:themeColor="text1"/>
                <w:sz w:val="20"/>
                <w:szCs w:val="20"/>
                <w:lang w:val="ka-GE"/>
              </w:rPr>
              <w:t xml:space="preserve">ფაილები. </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მშენებლობის პროცესში წარმოქმნილი ფუჭი ქანებისს რაოდენობა და მათი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მართვის საკითხები. ამასთან, წარმოდგენილი უნდა იყოს, ფუჭი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ქანების/გრუნტის განთავსების მუდმივი/დროებითი ადგილების (სანაყაროები)</w:t>
            </w:r>
            <w:r w:rsidRPr="00B919BC">
              <w:rPr>
                <w:sz w:val="20"/>
                <w:szCs w:val="20"/>
                <w:lang w:val="en-US"/>
              </w:rPr>
              <w:t xml:space="preserve"> </w:t>
            </w:r>
            <w:r w:rsidRPr="00B919BC">
              <w:rPr>
                <w:sz w:val="20"/>
                <w:szCs w:val="20"/>
                <w:lang w:val="ka-GE"/>
              </w:rPr>
              <w:t>შესახებ ინფორმაცია, შესაბამისი საპროექტო დოკუმენტაცით (სანაყაროს</w:t>
            </w:r>
            <w:r w:rsidRPr="00B919BC">
              <w:rPr>
                <w:sz w:val="20"/>
                <w:szCs w:val="20"/>
                <w:lang w:val="en-US"/>
              </w:rPr>
              <w:t xml:space="preserve"> </w:t>
            </w:r>
            <w:r w:rsidRPr="00B919BC">
              <w:rPr>
                <w:sz w:val="20"/>
                <w:szCs w:val="20"/>
                <w:lang w:val="ka-GE"/>
              </w:rPr>
              <w:t>ფართობისა და GPS კოორდინატების (shp ფაილებთან ერთად) მითითებით).</w:t>
            </w:r>
            <w:r w:rsidRPr="00B919BC">
              <w:rPr>
                <w:sz w:val="20"/>
                <w:szCs w:val="20"/>
                <w:lang w:val="en-US"/>
              </w:rPr>
              <w:t xml:space="preserve"> </w:t>
            </w:r>
            <w:r w:rsidRPr="00B919BC">
              <w:rPr>
                <w:sz w:val="20"/>
                <w:szCs w:val="20"/>
                <w:lang w:val="ka-GE"/>
              </w:rPr>
              <w:t>დასაბუთებული უნდა იყოს სანაყაროების განთავსებისთვის შერჩეული</w:t>
            </w:r>
            <w:r w:rsidRPr="00B919BC">
              <w:rPr>
                <w:sz w:val="20"/>
                <w:szCs w:val="20"/>
                <w:lang w:val="en-US"/>
              </w:rPr>
              <w:t xml:space="preserve"> </w:t>
            </w:r>
            <w:r w:rsidRPr="00B919BC">
              <w:rPr>
                <w:sz w:val="20"/>
                <w:szCs w:val="20"/>
                <w:lang w:val="ka-GE"/>
              </w:rPr>
              <w:t>ადგილის გარემოსდაცვითი და ტექნიკური უპირატესობები;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 xml:space="preserve">იხ. გზშ-ს ანგარიშის I ტომის პარაგრაფი 3.3.8.1. გზშ-ს ანგარიშს თან ერთვის სანაყაროებისთვის განკუთვნილი ტერიტორიების </w:t>
            </w:r>
            <w:r w:rsidRPr="00B919BC">
              <w:rPr>
                <w:color w:val="000000" w:themeColor="text1"/>
                <w:sz w:val="20"/>
                <w:szCs w:val="20"/>
                <w:lang w:val="en-US"/>
              </w:rPr>
              <w:t xml:space="preserve">shp </w:t>
            </w:r>
            <w:r w:rsidRPr="00B919BC">
              <w:rPr>
                <w:color w:val="000000" w:themeColor="text1"/>
                <w:sz w:val="20"/>
                <w:szCs w:val="20"/>
                <w:lang w:val="ka-GE"/>
              </w:rPr>
              <w:t>ფაილები</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ობიექტების მშენებლობისთვის საჭირო სამშენებლო მასალების მოპოვებისა და</w:t>
            </w:r>
            <w:r w:rsidRPr="00B919BC">
              <w:rPr>
                <w:sz w:val="20"/>
                <w:szCs w:val="20"/>
                <w:lang w:val="en-US"/>
              </w:rPr>
              <w:t xml:space="preserve"> </w:t>
            </w:r>
            <w:r w:rsidRPr="00B919BC">
              <w:rPr>
                <w:sz w:val="20"/>
                <w:szCs w:val="20"/>
                <w:lang w:val="ka-GE"/>
              </w:rPr>
              <w:t>სამშენებლო მასალების დამამზადებელი ობიექტების (არსებობის შემთხვევაში)</w:t>
            </w:r>
            <w:r w:rsidRPr="00B919BC">
              <w:rPr>
                <w:sz w:val="20"/>
                <w:szCs w:val="20"/>
                <w:lang w:val="en-US"/>
              </w:rPr>
              <w:t xml:space="preserve"> </w:t>
            </w:r>
            <w:r w:rsidRPr="00B919BC">
              <w:rPr>
                <w:sz w:val="20"/>
                <w:szCs w:val="20"/>
                <w:lang w:val="ka-GE"/>
              </w:rPr>
              <w:t>მოწყობის შესახებ ინფორმაცია;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პარაგრაფები 3.3.2 და 3.3.6.</w:t>
            </w:r>
          </w:p>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center"/>
              <w:rPr>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მისასვლელი გზების მოწყობის-რეაბილიტაციის შესახებ ინფორმაცია,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საპროექტო გზის შესაბამისი პარამეტრებისა და მოწყობის სქემის მითითებით.</w:t>
            </w:r>
            <w:r w:rsidRPr="00B919BC">
              <w:rPr>
                <w:sz w:val="20"/>
                <w:szCs w:val="20"/>
                <w:lang w:val="en-US"/>
              </w:rPr>
              <w:t xml:space="preserve"> </w:t>
            </w:r>
            <w:r w:rsidRPr="00B919BC">
              <w:rPr>
                <w:sz w:val="20"/>
                <w:szCs w:val="20"/>
                <w:lang w:val="ka-GE"/>
              </w:rPr>
              <w:t>ამასთან მოცემული უნდა იყოს აღნიშნული გზების მშენებლობასთან-რეაბილიტაციასთან დაკავშირებული ზემოქმედების საკითხები და შესაბამისი</w:t>
            </w:r>
            <w:r w:rsidRPr="00B919BC">
              <w:rPr>
                <w:sz w:val="20"/>
                <w:szCs w:val="20"/>
                <w:lang w:val="en-US"/>
              </w:rPr>
              <w:t xml:space="preserve"> </w:t>
            </w:r>
            <w:r w:rsidRPr="00B919BC">
              <w:rPr>
                <w:sz w:val="20"/>
                <w:szCs w:val="20"/>
                <w:lang w:val="ka-GE"/>
              </w:rPr>
              <w:t>პრევენციული, საკომპენსაციო/შემარბილებელი ღონისძიებები;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 xml:space="preserve">იხ. გზშ-ს ანგარიშის I ტომის პარაგრაფი 3.3.5. უნდა აღინიშნოს, რომ სათავე ნაგებობამდე მისასვლელად ახალი გზა გაივლის სადაწნეო მისლადენის პარალელურად. მილსადენის და მასთან ერთად საავტომობილო გზის, ასევე მდ. ზესხოზე დაგეგმილი ახალი ხიდის მშენებლობსიას მოსალოდნელი ზემოქმედებები განხილულია ცალკეულ პარაგრაფებში და მოცემულია შესაბამისი შერბილების ღონისძიებები. </w:t>
            </w:r>
          </w:p>
        </w:tc>
      </w:tr>
      <w:tr w:rsidR="00B075E1" w:rsidRPr="00B919BC" w:rsidTr="00CC361B">
        <w:trPr>
          <w:trHeight w:val="118"/>
        </w:trPr>
        <w:tc>
          <w:tcPr>
            <w:tcW w:w="803" w:type="dxa"/>
          </w:tcPr>
          <w:p w:rsidR="00B075E1" w:rsidRPr="00B919BC" w:rsidRDefault="00B075E1" w:rsidP="00641067">
            <w:pPr>
              <w:autoSpaceDE w:val="0"/>
              <w:autoSpaceDN w:val="0"/>
              <w:adjustRightInd w:val="0"/>
              <w:spacing w:after="0"/>
              <w:jc w:val="right"/>
              <w:rPr>
                <w:sz w:val="20"/>
                <w:szCs w:val="20"/>
                <w:lang w:val="ka-GE"/>
              </w:rPr>
            </w:pPr>
            <w:r w:rsidRPr="00B919BC">
              <w:rPr>
                <w:b/>
                <w:sz w:val="20"/>
                <w:szCs w:val="20"/>
                <w:lang w:val="ka-GE"/>
              </w:rPr>
              <w:t>4.2.</w:t>
            </w: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სამშენებლო ბანაკის განთავსების შესახებ ინფორმაცია, მათ შორის:</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en-US"/>
              </w:rPr>
            </w:pPr>
            <w:r w:rsidRPr="00B919BC">
              <w:rPr>
                <w:color w:val="000000" w:themeColor="text1"/>
                <w:sz w:val="20"/>
                <w:szCs w:val="20"/>
                <w:lang w:val="ka-GE"/>
              </w:rPr>
              <w:t>იხ. გზშ-ს ანგარიშის I ტომის პარაგრაფი 3.3.</w:t>
            </w:r>
            <w:r w:rsidRPr="00B919BC">
              <w:rPr>
                <w:color w:val="000000" w:themeColor="text1"/>
                <w:sz w:val="20"/>
                <w:szCs w:val="20"/>
                <w:lang w:val="en-US"/>
              </w:rPr>
              <w:t>6.</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სამშენებლო ბანაკ(ებ)ის შესახებ, ბანაკ(ებ)ის მოწყობისათვის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საჭირო საპროექტო დოკუმენტაციის მითითებით. წარმოდგენილი უნდა იყოს ასევე სამშენებლო ბანაკ(ებ)ის დაზუსტებული ლოკაციები (shp ფაილების და GPS კოორდინატების მითითებით), ამასთან დასაბუთებული უნდა იყოს ბანაკ(ებ)ის განთავსებისთვის შერჩეული ლოკაციის გარემოსდაცვითი და </w:t>
            </w:r>
            <w:r w:rsidRPr="00B919BC">
              <w:rPr>
                <w:sz w:val="20"/>
                <w:szCs w:val="20"/>
                <w:lang w:val="ka-GE"/>
              </w:rPr>
              <w:lastRenderedPageBreak/>
              <w:t>ტექნიკური უპირატესობები;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lastRenderedPageBreak/>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პარაგრაფი 3.3.</w:t>
            </w:r>
            <w:r w:rsidRPr="00B919BC">
              <w:rPr>
                <w:color w:val="000000" w:themeColor="text1"/>
                <w:sz w:val="20"/>
                <w:szCs w:val="20"/>
                <w:lang w:val="en-US"/>
              </w:rPr>
              <w:t xml:space="preserve">6. </w:t>
            </w:r>
            <w:r w:rsidRPr="00B919BC">
              <w:rPr>
                <w:color w:val="000000" w:themeColor="text1"/>
                <w:sz w:val="20"/>
                <w:szCs w:val="20"/>
                <w:lang w:val="ka-GE"/>
              </w:rPr>
              <w:t xml:space="preserve">გზშ-ს ანგარიშს თან ერთვის </w:t>
            </w:r>
            <w:r w:rsidRPr="00B919BC">
              <w:rPr>
                <w:sz w:val="20"/>
                <w:szCs w:val="20"/>
                <w:lang w:val="ka-GE"/>
              </w:rPr>
              <w:t>shp ფაილები.</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მოცემული უნდა იყოს სამშენებლო ბანაკისთვის შერჩეული ტერიტორიის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აღწერა;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პარაგრაფი 3.3.</w:t>
            </w:r>
            <w:r w:rsidRPr="00B919BC">
              <w:rPr>
                <w:color w:val="000000" w:themeColor="text1"/>
                <w:sz w:val="20"/>
                <w:szCs w:val="20"/>
                <w:lang w:val="en-US"/>
              </w:rPr>
              <w:t xml:space="preserve">6. </w:t>
            </w:r>
            <w:r w:rsidRPr="00B919BC">
              <w:rPr>
                <w:color w:val="000000" w:themeColor="text1"/>
                <w:sz w:val="20"/>
                <w:szCs w:val="20"/>
                <w:lang w:val="ka-GE"/>
              </w:rPr>
              <w:t>ასევე გზშ-ს ანგარიშის ცალკეულ პარაგრაფებში გარემოს ცალკეულ ობიექტებზე ზემოქმედების შეფასებისას გათვალისწინებულია სამშენებლო ბანაკების ტერიტორიებიც.</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სამშენებლო ბანაკის/ბანაკების გენ-გეგმა, შესაბამისი ექსპლიკაციით;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პარაგრაფში 3.3.</w:t>
            </w:r>
            <w:r w:rsidRPr="00B919BC">
              <w:rPr>
                <w:color w:val="000000" w:themeColor="text1"/>
                <w:sz w:val="20"/>
                <w:szCs w:val="20"/>
                <w:lang w:val="en-US"/>
              </w:rPr>
              <w:t>6.</w:t>
            </w:r>
            <w:r w:rsidRPr="00B919BC">
              <w:rPr>
                <w:color w:val="000000" w:themeColor="text1"/>
                <w:sz w:val="20"/>
                <w:szCs w:val="20"/>
                <w:lang w:val="ka-GE"/>
              </w:rPr>
              <w:t xml:space="preserve"> წარმოდგენილი ნახაზები.</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სამშენებლო ბანაკის ფართობის, ასევე ჰესის მშენებლობის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მომსახურებისთვის გათვალისწინებული ინფრასტრუქტურის ბანაკის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ტერიტორიაზე განთავსების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პარაგრაფში 3.3.</w:t>
            </w:r>
            <w:r w:rsidRPr="00B919BC">
              <w:rPr>
                <w:color w:val="000000" w:themeColor="text1"/>
                <w:sz w:val="20"/>
                <w:szCs w:val="20"/>
                <w:lang w:val="en-US"/>
              </w:rPr>
              <w:t>6.</w:t>
            </w:r>
            <w:r w:rsidRPr="00B919BC">
              <w:rPr>
                <w:color w:val="000000" w:themeColor="text1"/>
                <w:sz w:val="20"/>
                <w:szCs w:val="20"/>
                <w:lang w:val="ka-GE"/>
              </w:rPr>
              <w:t xml:space="preserve"> წარმოდგენილი ნახაზები.</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სამშენებლო ბანაკის წყალმომარაგებისა და ჩამდინარე წყლების მართვის საკითხები;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პარაგრაფები 3.3.</w:t>
            </w:r>
            <w:r w:rsidRPr="00B919BC">
              <w:rPr>
                <w:color w:val="000000" w:themeColor="text1"/>
                <w:sz w:val="20"/>
                <w:szCs w:val="20"/>
                <w:lang w:val="en-US"/>
              </w:rPr>
              <w:t>6</w:t>
            </w:r>
            <w:r w:rsidRPr="00B919BC">
              <w:rPr>
                <w:color w:val="000000" w:themeColor="text1"/>
                <w:sz w:val="20"/>
                <w:szCs w:val="20"/>
                <w:lang w:val="ka-GE"/>
              </w:rPr>
              <w:t>. და 3.5.</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სამშენებლო ბანაკზე (არსებობის შემთხვევაში) საწვავის შესანახი რეზერვუარის ტიპისა და ტევადობის შესახებ ინფორმაცია.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პარაგრაფი 3.3.</w:t>
            </w:r>
            <w:r w:rsidRPr="00B919BC">
              <w:rPr>
                <w:color w:val="000000" w:themeColor="text1"/>
                <w:sz w:val="20"/>
                <w:szCs w:val="20"/>
                <w:lang w:val="en-US"/>
              </w:rPr>
              <w:t>6</w:t>
            </w:r>
          </w:p>
        </w:tc>
      </w:tr>
      <w:tr w:rsidR="00B075E1" w:rsidRPr="00B919BC" w:rsidTr="00CC361B">
        <w:trPr>
          <w:trHeight w:val="118"/>
        </w:trPr>
        <w:tc>
          <w:tcPr>
            <w:tcW w:w="803" w:type="dxa"/>
          </w:tcPr>
          <w:p w:rsidR="00B075E1" w:rsidRPr="00B919BC" w:rsidRDefault="00B075E1" w:rsidP="00641067">
            <w:pPr>
              <w:autoSpaceDE w:val="0"/>
              <w:autoSpaceDN w:val="0"/>
              <w:adjustRightInd w:val="0"/>
              <w:spacing w:after="0"/>
              <w:jc w:val="right"/>
              <w:rPr>
                <w:b/>
                <w:sz w:val="20"/>
                <w:szCs w:val="20"/>
                <w:lang w:val="ka-GE"/>
              </w:rPr>
            </w:pPr>
            <w:r w:rsidRPr="00B919BC">
              <w:rPr>
                <w:b/>
                <w:sz w:val="20"/>
                <w:szCs w:val="20"/>
                <w:lang w:val="ka-GE"/>
              </w:rPr>
              <w:t>4.3.</w:t>
            </w: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გზშ-ის ეტაპზე წარმოსადნეი ჰიდროლოგიური კვლევის ანგარიში, რომელიც უნდა მოიცავდეს:</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პარაგრაფი 3.3.</w:t>
            </w:r>
            <w:r w:rsidRPr="00B919BC">
              <w:rPr>
                <w:color w:val="000000" w:themeColor="text1"/>
                <w:sz w:val="20"/>
                <w:szCs w:val="20"/>
                <w:lang w:val="en-US"/>
              </w:rPr>
              <w:t>6</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მდ. ცხენისწყლისა და მისი შენაკადების ჰიდროლოგიური მახასიათებლები;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პარაგრაფი 5.1.3.</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მდ. ცხენისწყლისა და მისი შენაკადების საშუალო წლიური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ხარჯების, ჩამონადენის შიდაწლიური განაწილების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პარაგრაფი 5.1.3.15.</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მაქსიმალურ ჩამონადენზე, მინიმალურ ჩამონადენზე, მყარ</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ნატანზე;</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პარაგრაფი 5.1.3.</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მდინარის სიგრძე და სიგანე (როგორც საერთო, ისე საპროექტო კვეთში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არსებული);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პარაგრაფი 5.1.3.</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საპროექტო არეალში, როგორც დამბების ზედა ასევე მის ქვედა ბიეფში,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მდინარის შენაკადების შესახებ ინფორმაცია, მანძილებისა და აღნიშნული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შენაკადების მიერ გატარებული ხარჯის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color w:val="000000" w:themeColor="text1"/>
                <w:sz w:val="20"/>
                <w:szCs w:val="20"/>
                <w:lang w:val="ka-GE"/>
              </w:rPr>
              <w:t>იხ. გზშ-ს ანგარიშის I ტომის პარაგრაფი 5.1.3.15.</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დეტალური ინფორმაცია ჰესების მიერ ასაღები წყლის რაოდენობებზე 10%, 50% და 90%- იანი უზრუნველყოფისთვის;</w:t>
            </w:r>
          </w:p>
        </w:tc>
        <w:tc>
          <w:tcPr>
            <w:tcW w:w="7229" w:type="dxa"/>
            <w:vMerge w:val="restart"/>
          </w:tcPr>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საკითხი გათვალისწინებულია</w:t>
            </w:r>
          </w:p>
          <w:p w:rsidR="00B075E1" w:rsidRPr="00005F10" w:rsidRDefault="00B075E1" w:rsidP="0026259F">
            <w:pPr>
              <w:autoSpaceDE w:val="0"/>
              <w:autoSpaceDN w:val="0"/>
              <w:adjustRightInd w:val="0"/>
              <w:spacing w:after="0"/>
              <w:jc w:val="left"/>
              <w:rPr>
                <w:sz w:val="20"/>
                <w:szCs w:val="20"/>
                <w:lang w:val="ka-GE"/>
              </w:rPr>
            </w:pPr>
            <w:r w:rsidRPr="00005F10">
              <w:rPr>
                <w:color w:val="000000" w:themeColor="text1"/>
                <w:sz w:val="20"/>
                <w:szCs w:val="20"/>
                <w:lang w:val="ka-GE"/>
              </w:rPr>
              <w:t>იხ. გზშ-ს ანგარიშის I ტომის პარაგრაფი 5.1.3. და გზშ-ს ანგარიშის I</w:t>
            </w:r>
            <w:r w:rsidRPr="00005F10">
              <w:rPr>
                <w:color w:val="000000" w:themeColor="text1"/>
                <w:sz w:val="20"/>
                <w:szCs w:val="20"/>
                <w:lang w:val="en-US"/>
              </w:rPr>
              <w:t>I</w:t>
            </w:r>
            <w:r w:rsidRPr="00005F10">
              <w:rPr>
                <w:color w:val="000000" w:themeColor="text1"/>
                <w:sz w:val="20"/>
                <w:szCs w:val="20"/>
                <w:lang w:val="ka-GE"/>
              </w:rPr>
              <w:t xml:space="preserve"> ტომის პარაგრაფი 3.</w:t>
            </w:r>
            <w:r w:rsidR="0026259F" w:rsidRPr="00005F10">
              <w:rPr>
                <w:color w:val="000000" w:themeColor="text1"/>
                <w:sz w:val="20"/>
                <w:szCs w:val="20"/>
                <w:lang w:val="ka-GE"/>
              </w:rPr>
              <w:t>9</w:t>
            </w:r>
            <w:r w:rsidRPr="00005F10">
              <w:rPr>
                <w:color w:val="000000" w:themeColor="text1"/>
                <w:sz w:val="20"/>
                <w:szCs w:val="20"/>
                <w:lang w:val="ka-GE"/>
              </w:rPr>
              <w:t>.</w:t>
            </w:r>
            <w:r w:rsidR="0026259F" w:rsidRPr="00005F10">
              <w:rPr>
                <w:color w:val="000000" w:themeColor="text1"/>
                <w:sz w:val="20"/>
                <w:szCs w:val="20"/>
                <w:lang w:val="ka-GE"/>
              </w:rPr>
              <w:t>3</w:t>
            </w:r>
            <w:r w:rsidRPr="00005F10">
              <w:rPr>
                <w:color w:val="000000" w:themeColor="text1"/>
                <w:sz w:val="20"/>
                <w:szCs w:val="20"/>
                <w:lang w:val="ka-GE"/>
              </w:rPr>
              <w:t>.</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მდინარის აბსოლუტური მინიმალური და მაქსიმალური ხარჯების შესახებ</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w:t>
            </w:r>
          </w:p>
        </w:tc>
        <w:tc>
          <w:tcPr>
            <w:tcW w:w="7229" w:type="dxa"/>
            <w:vMerge/>
          </w:tcPr>
          <w:p w:rsidR="00B075E1" w:rsidRPr="00005F10"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სავალდებულო ეკოლოგიური (სანიტარული) ხარჯის შესახებ;</w:t>
            </w:r>
          </w:p>
        </w:tc>
        <w:tc>
          <w:tcPr>
            <w:tcW w:w="7229" w:type="dxa"/>
            <w:vMerge/>
          </w:tcPr>
          <w:p w:rsidR="00B075E1" w:rsidRPr="00005F10"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სავალდებულო ეკოლოგიური ხარჯის რაოდენობა და შესაბამისი დასაბუთება, რამდენად უზრუნველყოფს განსაზღვრული ეკოლოგიური ხარჯი მდინარის ბუნებრივი და ეკოლოგიური გარემოს შენარჩუნებას;</w:t>
            </w:r>
          </w:p>
        </w:tc>
        <w:tc>
          <w:tcPr>
            <w:tcW w:w="7229" w:type="dxa"/>
          </w:tcPr>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საკითხი გათვალისწინებულია</w:t>
            </w:r>
          </w:p>
          <w:p w:rsidR="00B075E1" w:rsidRPr="00005F10" w:rsidRDefault="00B075E1" w:rsidP="0026259F">
            <w:pPr>
              <w:autoSpaceDE w:val="0"/>
              <w:autoSpaceDN w:val="0"/>
              <w:adjustRightInd w:val="0"/>
              <w:spacing w:after="0"/>
              <w:jc w:val="left"/>
              <w:rPr>
                <w:sz w:val="20"/>
                <w:szCs w:val="20"/>
                <w:lang w:val="ka-GE"/>
              </w:rPr>
            </w:pPr>
            <w:r w:rsidRPr="00005F10">
              <w:rPr>
                <w:sz w:val="20"/>
                <w:szCs w:val="20"/>
                <w:lang w:val="ka-GE"/>
              </w:rPr>
              <w:t>იხ. გზშ-ს ანგარიშის II ტომის პარაგრაფ</w:t>
            </w:r>
            <w:r w:rsidR="0026259F" w:rsidRPr="00005F10">
              <w:rPr>
                <w:sz w:val="20"/>
                <w:szCs w:val="20"/>
                <w:lang w:val="ka-GE"/>
              </w:rPr>
              <w:t>ებ</w:t>
            </w:r>
            <w:r w:rsidRPr="00005F10">
              <w:rPr>
                <w:sz w:val="20"/>
                <w:szCs w:val="20"/>
                <w:lang w:val="ka-GE"/>
              </w:rPr>
              <w:t>ი 3.</w:t>
            </w:r>
            <w:r w:rsidR="0026259F" w:rsidRPr="00005F10">
              <w:rPr>
                <w:sz w:val="20"/>
                <w:szCs w:val="20"/>
                <w:lang w:val="en-US"/>
              </w:rPr>
              <w:t xml:space="preserve">9.3. </w:t>
            </w:r>
            <w:r w:rsidR="0026259F" w:rsidRPr="00005F10">
              <w:rPr>
                <w:sz w:val="20"/>
                <w:szCs w:val="20"/>
                <w:lang w:val="ka-GE"/>
              </w:rPr>
              <w:t>და 3.9.3.1.</w:t>
            </w:r>
            <w:r w:rsidRPr="00005F10">
              <w:rPr>
                <w:sz w:val="20"/>
                <w:szCs w:val="20"/>
                <w:lang w:val="ka-GE"/>
              </w:rPr>
              <w:t xml:space="preserve"> აქვე შეფასებულია მდ. ცხენისწყლის შენაკადების გავლენა ეკოლოგიური ხარჯის </w:t>
            </w:r>
            <w:r w:rsidRPr="00005F10">
              <w:rPr>
                <w:sz w:val="20"/>
                <w:szCs w:val="20"/>
                <w:lang w:val="ka-GE"/>
              </w:rPr>
              <w:lastRenderedPageBreak/>
              <w:t>ფორმირებაზე სათავედან სხვადასხვა მანძილების მიხედვით.</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სადაწნეო მილსადენის გადამკვეთი (არსებობის შემთხვევაში) მუდმივი და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დროებითი ნაკადების შესახებ ინფორმაცია (საჭიროების შემთხვევაში დამცავი ღონისძიებების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3.2.2.</w:t>
            </w:r>
          </w:p>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ღვარცოფული ნაკადების შესახებ ინფორმაცია და საჭიროების შემთხვევაში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ღვარცოფსაწინააღმდეგო ღონისძიებების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პარაგრაფები 5.1.2.9., 5.1.3.10 და 5.1.3.11.</w:t>
            </w:r>
          </w:p>
          <w:p w:rsidR="00B075E1" w:rsidRPr="00B919BC" w:rsidRDefault="00B075E1" w:rsidP="0026259F">
            <w:pPr>
              <w:autoSpaceDE w:val="0"/>
              <w:autoSpaceDN w:val="0"/>
              <w:adjustRightInd w:val="0"/>
              <w:spacing w:after="0"/>
              <w:jc w:val="left"/>
              <w:rPr>
                <w:sz w:val="20"/>
                <w:szCs w:val="20"/>
                <w:lang w:val="ka-GE"/>
              </w:rPr>
            </w:pPr>
            <w:r w:rsidRPr="00B919BC">
              <w:rPr>
                <w:sz w:val="20"/>
                <w:szCs w:val="20"/>
                <w:lang w:val="ka-GE"/>
              </w:rPr>
              <w:t xml:space="preserve">ასევე იხ. გზშ-ს ანგარიშის </w:t>
            </w:r>
            <w:r w:rsidRPr="00B919BC">
              <w:rPr>
                <w:sz w:val="20"/>
                <w:szCs w:val="20"/>
                <w:lang w:val="en-US"/>
              </w:rPr>
              <w:t>I</w:t>
            </w:r>
            <w:r w:rsidRPr="00B919BC">
              <w:rPr>
                <w:sz w:val="20"/>
                <w:szCs w:val="20"/>
                <w:lang w:val="ka-GE"/>
              </w:rPr>
              <w:t>I ტომის პარაგრაფები</w:t>
            </w:r>
            <w:r w:rsidRPr="00B919BC">
              <w:rPr>
                <w:sz w:val="20"/>
                <w:szCs w:val="20"/>
                <w:lang w:val="en-US"/>
              </w:rPr>
              <w:t xml:space="preserve"> </w:t>
            </w:r>
            <w:r w:rsidRPr="0026259F">
              <w:rPr>
                <w:sz w:val="20"/>
                <w:szCs w:val="20"/>
                <w:highlight w:val="green"/>
                <w:lang w:val="en-US"/>
              </w:rPr>
              <w:t>3.</w:t>
            </w:r>
            <w:r w:rsidR="0026259F" w:rsidRPr="0026259F">
              <w:rPr>
                <w:sz w:val="20"/>
                <w:szCs w:val="20"/>
                <w:highlight w:val="green"/>
                <w:lang w:val="ka-GE"/>
              </w:rPr>
              <w:t>8</w:t>
            </w:r>
            <w:r w:rsidRPr="0026259F">
              <w:rPr>
                <w:sz w:val="20"/>
                <w:szCs w:val="20"/>
                <w:highlight w:val="green"/>
                <w:lang w:val="en-US"/>
              </w:rPr>
              <w:t>.1.1.</w:t>
            </w:r>
            <w:r w:rsidRPr="0026259F">
              <w:rPr>
                <w:sz w:val="20"/>
                <w:szCs w:val="20"/>
                <w:highlight w:val="green"/>
                <w:lang w:val="ka-GE"/>
              </w:rPr>
              <w:t xml:space="preserve"> და 3.</w:t>
            </w:r>
            <w:r w:rsidR="0026259F" w:rsidRPr="0026259F">
              <w:rPr>
                <w:sz w:val="20"/>
                <w:szCs w:val="20"/>
                <w:highlight w:val="green"/>
                <w:lang w:val="ka-GE"/>
              </w:rPr>
              <w:t>8</w:t>
            </w:r>
            <w:r w:rsidRPr="0026259F">
              <w:rPr>
                <w:sz w:val="20"/>
                <w:szCs w:val="20"/>
                <w:highlight w:val="green"/>
                <w:lang w:val="ka-GE"/>
              </w:rPr>
              <w:t>.3.</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ინფორმაცია ჰესის ზედა და ქვედა ბიეფებში წყლის დონის მზომების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(ჰიდროლოგიური საგუშაგოს) დაყენების, წყლის ხარჯების დადგენილი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სიხშირით გაზომვის, დონეებსა და ხარჯებს შორის დამოკიდებულების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მრუდების აგების შესახებ. ამასთან, ყოველდღიური დონეების და ხარჯების</w:t>
            </w:r>
            <w:r w:rsidRPr="00B919BC">
              <w:rPr>
                <w:sz w:val="20"/>
                <w:szCs w:val="20"/>
                <w:lang w:val="en-US"/>
              </w:rPr>
              <w:t xml:space="preserve"> </w:t>
            </w:r>
            <w:r w:rsidRPr="00B919BC">
              <w:rPr>
                <w:sz w:val="20"/>
                <w:szCs w:val="20"/>
                <w:lang w:val="ka-GE"/>
              </w:rPr>
              <w:t>ყოველკვარტალურად სააგენტოში წარმოდგენის შესაძლებლობის შესახებ</w:t>
            </w:r>
            <w:r w:rsidRPr="00B919BC">
              <w:rPr>
                <w:sz w:val="20"/>
                <w:szCs w:val="20"/>
                <w:lang w:val="en-US"/>
              </w:rPr>
              <w:t xml:space="preserve"> </w:t>
            </w:r>
            <w:r w:rsidRPr="00B919BC">
              <w:rPr>
                <w:sz w:val="20"/>
                <w:szCs w:val="20"/>
                <w:lang w:val="ka-GE"/>
              </w:rPr>
              <w:t>ინფორმაცია;</w:t>
            </w:r>
          </w:p>
        </w:tc>
        <w:tc>
          <w:tcPr>
            <w:tcW w:w="7229" w:type="dxa"/>
          </w:tcPr>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საკითხი გათვალისწინებულია</w:t>
            </w:r>
          </w:p>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 xml:space="preserve">იხ. გზშ-ს ანგარიშის </w:t>
            </w:r>
            <w:r w:rsidRPr="00005F10">
              <w:rPr>
                <w:sz w:val="20"/>
                <w:szCs w:val="20"/>
                <w:lang w:val="en-US"/>
              </w:rPr>
              <w:t>I</w:t>
            </w:r>
            <w:r w:rsidRPr="00005F10">
              <w:rPr>
                <w:sz w:val="20"/>
                <w:szCs w:val="20"/>
                <w:lang w:val="ka-GE"/>
              </w:rPr>
              <w:t>I ტომის პარაგრაფ</w:t>
            </w:r>
            <w:r w:rsidR="0026259F" w:rsidRPr="00005F10">
              <w:rPr>
                <w:sz w:val="20"/>
                <w:szCs w:val="20"/>
                <w:lang w:val="ka-GE"/>
              </w:rPr>
              <w:t>ებ</w:t>
            </w:r>
            <w:r w:rsidRPr="00005F10">
              <w:rPr>
                <w:sz w:val="20"/>
                <w:szCs w:val="20"/>
                <w:lang w:val="ka-GE"/>
              </w:rPr>
              <w:t>ი</w:t>
            </w:r>
            <w:r w:rsidRPr="00005F10">
              <w:rPr>
                <w:sz w:val="20"/>
                <w:szCs w:val="20"/>
                <w:lang w:val="en-US"/>
              </w:rPr>
              <w:t xml:space="preserve"> 3.</w:t>
            </w:r>
            <w:r w:rsidR="0026259F" w:rsidRPr="00005F10">
              <w:rPr>
                <w:sz w:val="20"/>
                <w:szCs w:val="20"/>
                <w:lang w:val="ka-GE"/>
              </w:rPr>
              <w:t>9.3. და 3.9.8.</w:t>
            </w:r>
          </w:p>
          <w:p w:rsidR="00B075E1" w:rsidRPr="00005F10"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გავლენის ზონაში მოქცეული მდინარის მონაკვეთზე</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წყალმოსარგებლეების შესახებ ინფორმაცია;</w:t>
            </w:r>
          </w:p>
        </w:tc>
        <w:tc>
          <w:tcPr>
            <w:tcW w:w="7229" w:type="dxa"/>
          </w:tcPr>
          <w:p w:rsidR="00B075E1" w:rsidRPr="00005F10" w:rsidRDefault="00B075E1" w:rsidP="0026259F">
            <w:pPr>
              <w:autoSpaceDE w:val="0"/>
              <w:autoSpaceDN w:val="0"/>
              <w:adjustRightInd w:val="0"/>
              <w:spacing w:after="0"/>
              <w:jc w:val="left"/>
              <w:rPr>
                <w:sz w:val="20"/>
                <w:szCs w:val="20"/>
                <w:lang w:val="ka-GE"/>
              </w:rPr>
            </w:pPr>
            <w:r w:rsidRPr="00005F10">
              <w:rPr>
                <w:sz w:val="20"/>
                <w:szCs w:val="20"/>
                <w:lang w:val="ka-GE"/>
              </w:rPr>
              <w:t xml:space="preserve">მდინარის საპროექტო მონაკვეთზე წყალმოსარგებლეები წარმოდგენილი არ არის. იხ. გზშ-ს ანგარიშის </w:t>
            </w:r>
            <w:r w:rsidRPr="00005F10">
              <w:rPr>
                <w:sz w:val="20"/>
                <w:szCs w:val="20"/>
                <w:lang w:val="en-US"/>
              </w:rPr>
              <w:t>I</w:t>
            </w:r>
            <w:r w:rsidRPr="00005F10">
              <w:rPr>
                <w:sz w:val="20"/>
                <w:szCs w:val="20"/>
                <w:lang w:val="ka-GE"/>
              </w:rPr>
              <w:t>I ტომის პარაგრაფი</w:t>
            </w:r>
            <w:r w:rsidRPr="00005F10">
              <w:rPr>
                <w:sz w:val="20"/>
                <w:szCs w:val="20"/>
                <w:lang w:val="en-US"/>
              </w:rPr>
              <w:t xml:space="preserve"> 3.</w:t>
            </w:r>
            <w:r w:rsidR="0026259F" w:rsidRPr="00005F10">
              <w:rPr>
                <w:sz w:val="20"/>
                <w:szCs w:val="20"/>
                <w:lang w:val="ka-GE"/>
              </w:rPr>
              <w:t>14.2.</w:t>
            </w:r>
          </w:p>
        </w:tc>
      </w:tr>
      <w:tr w:rsidR="00B075E1" w:rsidRPr="00B919BC" w:rsidTr="00CC361B">
        <w:trPr>
          <w:trHeight w:val="118"/>
        </w:trPr>
        <w:tc>
          <w:tcPr>
            <w:tcW w:w="803" w:type="dxa"/>
          </w:tcPr>
          <w:p w:rsidR="00B075E1" w:rsidRPr="00B919BC" w:rsidRDefault="00B075E1" w:rsidP="00641067">
            <w:pPr>
              <w:autoSpaceDE w:val="0"/>
              <w:autoSpaceDN w:val="0"/>
              <w:adjustRightInd w:val="0"/>
              <w:spacing w:after="0"/>
              <w:jc w:val="right"/>
              <w:rPr>
                <w:b/>
                <w:sz w:val="20"/>
                <w:szCs w:val="20"/>
                <w:lang w:val="ka-GE"/>
              </w:rPr>
            </w:pPr>
            <w:r w:rsidRPr="00B919BC">
              <w:rPr>
                <w:b/>
                <w:sz w:val="20"/>
                <w:szCs w:val="20"/>
                <w:lang w:val="ka-GE"/>
              </w:rPr>
              <w:t>4.4.</w:t>
            </w: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გზშ-ის ანგარიშის გეოლოგიური ნაწილი, რომელიც უნდა მოიცავდეს შემდეგს:</w:t>
            </w:r>
          </w:p>
        </w:tc>
        <w:tc>
          <w:tcPr>
            <w:tcW w:w="7229" w:type="dxa"/>
            <w:vMerge w:val="restart"/>
          </w:tcPr>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საკითხი გათვალისწინებულია</w:t>
            </w:r>
          </w:p>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იხ. გზშ-ს ანგარიშის I ტომის პარაგრაფი 5.1.2. და მისი ქვეთავები</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გეოლოგიური გარემოს ფონური მდგომარეობის აღწერა:</w:t>
            </w:r>
          </w:p>
        </w:tc>
        <w:tc>
          <w:tcPr>
            <w:tcW w:w="7229" w:type="dxa"/>
            <w:vMerge/>
          </w:tcPr>
          <w:p w:rsidR="00B075E1" w:rsidRPr="00005F10"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რელიეფი (გეომორფოლოგია);</w:t>
            </w:r>
          </w:p>
        </w:tc>
        <w:tc>
          <w:tcPr>
            <w:tcW w:w="7229" w:type="dxa"/>
            <w:vMerge/>
          </w:tcPr>
          <w:p w:rsidR="00B075E1" w:rsidRPr="00005F10"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გეოლოგიური აგებულება და ტექტონიკა;</w:t>
            </w:r>
          </w:p>
        </w:tc>
        <w:tc>
          <w:tcPr>
            <w:tcW w:w="7229" w:type="dxa"/>
            <w:vMerge/>
          </w:tcPr>
          <w:p w:rsidR="00B075E1" w:rsidRPr="00005F10"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სეისმური პირობები;</w:t>
            </w:r>
          </w:p>
        </w:tc>
        <w:tc>
          <w:tcPr>
            <w:tcW w:w="7229" w:type="dxa"/>
            <w:vMerge/>
          </w:tcPr>
          <w:p w:rsidR="00B075E1" w:rsidRPr="00005F10"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ჰიდროგეოლოგიური პირობები;</w:t>
            </w:r>
          </w:p>
        </w:tc>
        <w:tc>
          <w:tcPr>
            <w:tcW w:w="7229" w:type="dxa"/>
            <w:vMerge/>
          </w:tcPr>
          <w:p w:rsidR="00B075E1" w:rsidRPr="00005F10"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საინჟინრო-გეოლოგიური პირობების პიკეტური აღწერა, რომელიც აგრეთვე უნდა მოიცავდეს საპროექტო ტერიტორიის სივრცეში არსებული საშიში გეოლოგიური პროცესების შეფასებას (კოორდინატების მითითებით), შესაბამისი მასშტაბის რუკის თანხლებით.</w:t>
            </w:r>
          </w:p>
        </w:tc>
        <w:tc>
          <w:tcPr>
            <w:tcW w:w="7229" w:type="dxa"/>
          </w:tcPr>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საკითხი გათვალისწინებულია</w:t>
            </w:r>
          </w:p>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იხ. გზშ-ს ანგარიშის I ტომის პარაგრაფები 5.1.2.8  და 5.1.2.9. და შესაბამისი ნახაზები. დანართებში წარმოდგენილია საინჟინრო-გეოლოგიური რუკა</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ზემოქმედების შეფასება მიწისქვეშა/გრუნტის წყლებზე, შემარბილებელი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ან/და პრევენციული ღონისძიებების მითითებით;</w:t>
            </w:r>
          </w:p>
        </w:tc>
        <w:tc>
          <w:tcPr>
            <w:tcW w:w="7229" w:type="dxa"/>
          </w:tcPr>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საკითხი გათვალისწინებულია</w:t>
            </w:r>
          </w:p>
          <w:p w:rsidR="00B075E1" w:rsidRPr="00005F10" w:rsidRDefault="00B075E1" w:rsidP="0026259F">
            <w:pPr>
              <w:autoSpaceDE w:val="0"/>
              <w:autoSpaceDN w:val="0"/>
              <w:adjustRightInd w:val="0"/>
              <w:spacing w:after="0"/>
              <w:jc w:val="left"/>
              <w:rPr>
                <w:sz w:val="20"/>
                <w:szCs w:val="20"/>
                <w:lang w:val="ka-GE"/>
              </w:rPr>
            </w:pPr>
            <w:r w:rsidRPr="00005F10">
              <w:rPr>
                <w:sz w:val="20"/>
                <w:szCs w:val="20"/>
                <w:lang w:val="ka-GE"/>
              </w:rPr>
              <w:t>იხ. გზშ-ს ანგარიშის I</w:t>
            </w:r>
            <w:r w:rsidRPr="00005F10">
              <w:rPr>
                <w:sz w:val="20"/>
                <w:szCs w:val="20"/>
                <w:lang w:val="en-US"/>
              </w:rPr>
              <w:t>I</w:t>
            </w:r>
            <w:r w:rsidRPr="00005F10">
              <w:rPr>
                <w:sz w:val="20"/>
                <w:szCs w:val="20"/>
                <w:lang w:val="ka-GE"/>
              </w:rPr>
              <w:t xml:space="preserve"> ტომის პარაგრაფები 3.</w:t>
            </w:r>
            <w:r w:rsidR="0026259F" w:rsidRPr="00005F10">
              <w:rPr>
                <w:sz w:val="20"/>
                <w:szCs w:val="20"/>
                <w:lang w:val="ka-GE"/>
              </w:rPr>
              <w:t>9.7</w:t>
            </w:r>
            <w:r w:rsidRPr="00005F10">
              <w:rPr>
                <w:sz w:val="20"/>
                <w:szCs w:val="20"/>
                <w:lang w:val="ka-GE"/>
              </w:rPr>
              <w:t>. და 3.</w:t>
            </w:r>
            <w:r w:rsidR="0026259F" w:rsidRPr="00005F10">
              <w:rPr>
                <w:sz w:val="20"/>
                <w:szCs w:val="20"/>
                <w:lang w:val="ka-GE"/>
              </w:rPr>
              <w:t>9.8.</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საშიში გეოლოგიური პროცესების შესაძლო გააქტიურების განსაზღვრა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საპროექტო ობიექტის მშენებლობა-ექსპლუატაციის პერიოდში,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პრევენციული ღონისძიებების მითითებით;</w:t>
            </w:r>
          </w:p>
        </w:tc>
        <w:tc>
          <w:tcPr>
            <w:tcW w:w="7229" w:type="dxa"/>
          </w:tcPr>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საკითხი გათვალისწინებულია</w:t>
            </w:r>
          </w:p>
          <w:p w:rsidR="00B075E1" w:rsidRPr="00005F10" w:rsidRDefault="00B075E1" w:rsidP="0026259F">
            <w:pPr>
              <w:autoSpaceDE w:val="0"/>
              <w:autoSpaceDN w:val="0"/>
              <w:adjustRightInd w:val="0"/>
              <w:spacing w:after="0"/>
              <w:jc w:val="left"/>
              <w:rPr>
                <w:sz w:val="20"/>
                <w:szCs w:val="20"/>
                <w:lang w:val="ka-GE"/>
              </w:rPr>
            </w:pPr>
            <w:r w:rsidRPr="00005F10">
              <w:rPr>
                <w:sz w:val="20"/>
                <w:szCs w:val="20"/>
                <w:lang w:val="ka-GE"/>
              </w:rPr>
              <w:t>იხ. გზშ-ს ანგარიშის I</w:t>
            </w:r>
            <w:r w:rsidRPr="00005F10">
              <w:rPr>
                <w:sz w:val="20"/>
                <w:szCs w:val="20"/>
                <w:lang w:val="en-US"/>
              </w:rPr>
              <w:t>I</w:t>
            </w:r>
            <w:r w:rsidRPr="00005F10">
              <w:rPr>
                <w:sz w:val="20"/>
                <w:szCs w:val="20"/>
                <w:lang w:val="ka-GE"/>
              </w:rPr>
              <w:t xml:space="preserve"> ტომის პარაგრაფები 3.</w:t>
            </w:r>
            <w:r w:rsidR="0026259F" w:rsidRPr="00005F10">
              <w:rPr>
                <w:sz w:val="20"/>
                <w:szCs w:val="20"/>
                <w:lang w:val="ka-GE"/>
              </w:rPr>
              <w:t>8</w:t>
            </w:r>
            <w:r w:rsidRPr="00005F10">
              <w:rPr>
                <w:sz w:val="20"/>
                <w:szCs w:val="20"/>
                <w:lang w:val="ka-GE"/>
              </w:rPr>
              <w:t>. და 3.</w:t>
            </w:r>
            <w:r w:rsidR="0026259F" w:rsidRPr="00005F10">
              <w:rPr>
                <w:sz w:val="20"/>
                <w:szCs w:val="20"/>
                <w:lang w:val="ka-GE"/>
              </w:rPr>
              <w:t>8</w:t>
            </w:r>
            <w:r w:rsidRPr="00005F10">
              <w:rPr>
                <w:sz w:val="20"/>
                <w:szCs w:val="20"/>
                <w:lang w:val="ka-GE"/>
              </w:rPr>
              <w:t>.3.</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ამასთან აღსანიშნავია, რომ სათავე ნაგებობის განთავსების მიმდებარედ</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ფიქსირდება მძლავრი მეწყრულ-ღვარცოფული კერა, რომელიც</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ჩამოყალიბებულია მდ. ცხენისწყლის მარჯვენა უსახელო შენაკადის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სათავეებში და რომლის გამოზიდვის კონუსის ზონაში დაგეგმილია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lastRenderedPageBreak/>
              <w:t>წყალამღების მოწყობა. აღნიშნული გარემოება გასათვალისწინებელია ჰესის</w:t>
            </w:r>
            <w:r w:rsidRPr="00B919BC">
              <w:rPr>
                <w:sz w:val="20"/>
                <w:szCs w:val="20"/>
                <w:lang w:val="en-US"/>
              </w:rPr>
              <w:t xml:space="preserve"> </w:t>
            </w:r>
            <w:r w:rsidRPr="00B919BC">
              <w:rPr>
                <w:sz w:val="20"/>
                <w:szCs w:val="20"/>
                <w:lang w:val="ka-GE"/>
              </w:rPr>
              <w:t>კომპლექსის პროექტირების, მშენებლობა-ექსპლუატაციის პერიოდში,</w:t>
            </w:r>
            <w:r w:rsidRPr="00B919BC">
              <w:rPr>
                <w:sz w:val="20"/>
                <w:szCs w:val="20"/>
                <w:lang w:val="en-US"/>
              </w:rPr>
              <w:t xml:space="preserve"> </w:t>
            </w:r>
            <w:r w:rsidRPr="00B919BC">
              <w:rPr>
                <w:sz w:val="20"/>
                <w:szCs w:val="20"/>
                <w:lang w:val="ka-GE"/>
              </w:rPr>
              <w:t>ხოლო შესაბამისი ინფორმაცია ასახული უნდა იქნეს გზშ-ის ანგარიშში;</w:t>
            </w:r>
          </w:p>
        </w:tc>
        <w:tc>
          <w:tcPr>
            <w:tcW w:w="7229" w:type="dxa"/>
          </w:tcPr>
          <w:p w:rsidR="003D1402" w:rsidRPr="00B919BC" w:rsidRDefault="003D1402" w:rsidP="003D1402">
            <w:pPr>
              <w:autoSpaceDE w:val="0"/>
              <w:autoSpaceDN w:val="0"/>
              <w:adjustRightInd w:val="0"/>
              <w:spacing w:after="0"/>
              <w:jc w:val="left"/>
              <w:rPr>
                <w:sz w:val="20"/>
                <w:szCs w:val="20"/>
                <w:lang w:val="ka-GE"/>
              </w:rPr>
            </w:pPr>
            <w:r w:rsidRPr="00B919BC">
              <w:rPr>
                <w:sz w:val="20"/>
                <w:szCs w:val="20"/>
                <w:lang w:val="ka-GE"/>
              </w:rPr>
              <w:lastRenderedPageBreak/>
              <w:t>საკითხი გათვალისწინებულია</w:t>
            </w:r>
          </w:p>
          <w:p w:rsidR="003D1402" w:rsidRPr="00B919BC" w:rsidRDefault="003D1402" w:rsidP="003D1402">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ტომის პარაგრაფი 5.1.2.9.1.</w:t>
            </w:r>
          </w:p>
          <w:p w:rsidR="003D1402" w:rsidRPr="00B919BC" w:rsidRDefault="003D1402" w:rsidP="003D1402">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3.8.1.1.</w:t>
            </w:r>
          </w:p>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523"/>
        </w:trPr>
        <w:tc>
          <w:tcPr>
            <w:tcW w:w="803" w:type="dxa"/>
          </w:tcPr>
          <w:p w:rsidR="00B075E1" w:rsidRPr="00B919BC" w:rsidRDefault="00B075E1" w:rsidP="00641067">
            <w:pPr>
              <w:autoSpaceDE w:val="0"/>
              <w:autoSpaceDN w:val="0"/>
              <w:adjustRightInd w:val="0"/>
              <w:spacing w:after="0"/>
              <w:jc w:val="right"/>
              <w:rPr>
                <w:b/>
                <w:sz w:val="20"/>
                <w:szCs w:val="20"/>
                <w:lang w:val="ka-GE"/>
              </w:rPr>
            </w:pPr>
            <w:r w:rsidRPr="00B919BC">
              <w:rPr>
                <w:b/>
                <w:sz w:val="20"/>
                <w:szCs w:val="20"/>
                <w:lang w:val="ka-GE"/>
              </w:rPr>
              <w:lastRenderedPageBreak/>
              <w:t xml:space="preserve">4.5. </w:t>
            </w: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გზშ-ის ანგარიშის ბიომრავალფეროვნების შეფასების ნაწილი, რომელიც უნდა მოიცავდეს:</w:t>
            </w:r>
          </w:p>
        </w:tc>
        <w:tc>
          <w:tcPr>
            <w:tcW w:w="7229" w:type="dxa"/>
          </w:tcPr>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ბიომრავალფეროვნების კუთხით, ჩატარებული კვლევები მოიცავს 2021 წლის ოქტომბერ-ნოემბრის თვის საველე კვლევებს, რაც არასაკმარისია. გზშ-ის ანგარიშში უნდა აისახოს მინიმუმ 2 სეზონის კვლევებზე დაყრდნობით მომზადებული ინფორმაცია უშუალოდ პროექტის გავლენის ზონაში არსებულ მცენარეებზე, ცხოველებზე (განსაკუთრებული ყურადღება გამახვილდეს საერთაშორისო ხელშეკრულებებით და საქართველოს "წითელ ნუსხით" დაცულ სახეობებზე) და ჰაბიტატებზე, მათზე შესაძლო ზემოქმედებაზე, ამ ზემოქმედების თავიდან აცილებაზე და საჭიროების შემთხვევაში საკომპენსაციო ღონისძიებებზე. ამასთან, წარმოდგენილ იქნას ზემოაღნიშნული კვლევის შედეგები ფოტომასალასთან ერთად;</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საპროექტო დერეფანში ბიომრავალფეროვნების შესწავლა განხორციელდა რამდენიმე ეტაპად. მათ შორის შესწავლა მოხდა ფოტოხაფანგების გამოყენებით.</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5.1.4.</w:t>
            </w:r>
          </w:p>
          <w:p w:rsidR="00B075E1" w:rsidRPr="00B919BC" w:rsidRDefault="00B075E1" w:rsidP="00AB36D7">
            <w:pPr>
              <w:autoSpaceDE w:val="0"/>
              <w:autoSpaceDN w:val="0"/>
              <w:adjustRightInd w:val="0"/>
              <w:spacing w:after="0"/>
              <w:jc w:val="left"/>
              <w:rPr>
                <w:sz w:val="20"/>
                <w:szCs w:val="20"/>
                <w:lang w:val="ka-GE"/>
              </w:rPr>
            </w:pPr>
            <w:r w:rsidRPr="00B919BC">
              <w:rPr>
                <w:sz w:val="20"/>
                <w:szCs w:val="20"/>
                <w:lang w:val="ka-GE"/>
              </w:rPr>
              <w:t>გზშ-ს ანგარიშის I</w:t>
            </w:r>
            <w:r w:rsidRPr="00B919BC">
              <w:rPr>
                <w:sz w:val="20"/>
                <w:szCs w:val="20"/>
                <w:lang w:val="en-US"/>
              </w:rPr>
              <w:t>I</w:t>
            </w:r>
            <w:r w:rsidRPr="00B919BC">
              <w:rPr>
                <w:sz w:val="20"/>
                <w:szCs w:val="20"/>
                <w:lang w:val="ka-GE"/>
              </w:rPr>
              <w:t xml:space="preserve"> ტომის პარაგრაფში 3.</w:t>
            </w:r>
            <w:r w:rsidR="00AB36D7" w:rsidRPr="00B919BC">
              <w:rPr>
                <w:sz w:val="20"/>
                <w:szCs w:val="20"/>
                <w:lang w:val="en-US"/>
              </w:rPr>
              <w:t>11</w:t>
            </w:r>
            <w:r w:rsidRPr="00B919BC">
              <w:rPr>
                <w:sz w:val="20"/>
                <w:szCs w:val="20"/>
                <w:lang w:val="ka-GE"/>
              </w:rPr>
              <w:t>. წარმოდგენილია ბიომრავალფეროვნებაზე ზემოქმედების შეფასება და შესაბამისი შერბილების ღონისძიებები.</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გზშ-ის ანგარიში უნდა მოიცავდეს ჰიდროელექტროსადგურის და მისი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მშენებლობისათვის საჭირო სხვა ინფრასტრუქტურის მოსაწყობად დაგეგმილი მოსაჭრელი ხე-მცენარეების ზუსტ მონაცემებს, სახეობების მიხედვით რაოდენობის და მოცულობის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5.1.4.2.3.</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გზშ-ს ანგარიშს თან ერთვის საპროექტო დერეფანში შესრულებული მექრნული რესურსების აღრიცხვის სამუშაოების სრული დოკუმენტაცია. </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გზშ-ის ანგარიშში აისახოს სათანადო კვლევაზე დაყრდნობით მომზადებული ინფორმაცია, პროექტის გავლენის ზონაში არსებულ იქთიოფაუნაზე, მასზე შესაძლო ზემოქმედებაზე, ამ ზემოქმედების თავიდან აცილებაზე და საჭიროების შემთხვევაში საკომპენსაციო ღონისძიებებზე;</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5.1.4.4.</w:t>
            </w:r>
          </w:p>
          <w:p w:rsidR="00B075E1" w:rsidRPr="00B919BC" w:rsidRDefault="00B075E1" w:rsidP="00AB36D7">
            <w:pPr>
              <w:autoSpaceDE w:val="0"/>
              <w:autoSpaceDN w:val="0"/>
              <w:adjustRightInd w:val="0"/>
              <w:spacing w:after="0"/>
              <w:jc w:val="left"/>
              <w:rPr>
                <w:sz w:val="20"/>
                <w:szCs w:val="20"/>
                <w:lang w:val="ka-GE"/>
              </w:rPr>
            </w:pPr>
            <w:r w:rsidRPr="00B919BC">
              <w:rPr>
                <w:sz w:val="20"/>
                <w:szCs w:val="20"/>
                <w:lang w:val="ka-GE"/>
              </w:rPr>
              <w:t>გზშ-ს ანგარიშის I</w:t>
            </w:r>
            <w:r w:rsidRPr="00B919BC">
              <w:rPr>
                <w:sz w:val="20"/>
                <w:szCs w:val="20"/>
                <w:lang w:val="en-US"/>
              </w:rPr>
              <w:t>I</w:t>
            </w:r>
            <w:r w:rsidRPr="00B919BC">
              <w:rPr>
                <w:sz w:val="20"/>
                <w:szCs w:val="20"/>
                <w:lang w:val="ka-GE"/>
              </w:rPr>
              <w:t xml:space="preserve"> ტომის პარაგრაფ</w:t>
            </w:r>
            <w:r w:rsidR="00AB36D7" w:rsidRPr="00B919BC">
              <w:rPr>
                <w:sz w:val="20"/>
                <w:szCs w:val="20"/>
                <w:lang w:val="ka-GE"/>
              </w:rPr>
              <w:t>ებ</w:t>
            </w:r>
            <w:r w:rsidRPr="00B919BC">
              <w:rPr>
                <w:sz w:val="20"/>
                <w:szCs w:val="20"/>
                <w:lang w:val="ka-GE"/>
              </w:rPr>
              <w:t>ში 3.</w:t>
            </w:r>
            <w:r w:rsidR="00AB36D7" w:rsidRPr="00B919BC">
              <w:rPr>
                <w:sz w:val="20"/>
                <w:szCs w:val="20"/>
                <w:lang w:val="ka-GE"/>
              </w:rPr>
              <w:t xml:space="preserve">11.7. და 3.11.10. </w:t>
            </w:r>
            <w:r w:rsidRPr="00B919BC">
              <w:rPr>
                <w:sz w:val="20"/>
                <w:szCs w:val="20"/>
                <w:lang w:val="ka-GE"/>
              </w:rPr>
              <w:t>წარმოდგენილია იქთიოფაუნაზე ზემოქმედების შეფასება და შესაბამისი შერბილების ღონისძიებები.</w:t>
            </w:r>
            <w:r w:rsidR="00AB36D7" w:rsidRPr="00B919BC">
              <w:rPr>
                <w:sz w:val="20"/>
                <w:szCs w:val="20"/>
                <w:lang w:val="ka-GE"/>
              </w:rPr>
              <w:t xml:space="preserve"> ასევე პარაგრაფში 3.11.9.1. მოცემულია საკომპენსაციო ღონისძიებების წინასწარი გეგმა, რაც დაზუსტდება მშენებლობის ეტაპზე დაგეგმილი მონიტორინგის საფუძველზე. </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გზშ-ის ანგარიშში აისახოს დეტალური დასაბუთება წყლის ე.წ ეკოლოგიური ხარჯის და მისი საკმარისობის შესახებ, წყალზე დამოკიდებული ბიომრავალფეროვნების კომპონენტების შენარჩუნების თვალსაზრისით;</w:t>
            </w:r>
          </w:p>
        </w:tc>
        <w:tc>
          <w:tcPr>
            <w:tcW w:w="7229" w:type="dxa"/>
          </w:tcPr>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საკითხი გათვალისწინებულია</w:t>
            </w:r>
          </w:p>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იხ. გზშ-ს ანგარიშის I</w:t>
            </w:r>
            <w:r w:rsidRPr="00005F10">
              <w:rPr>
                <w:sz w:val="20"/>
                <w:szCs w:val="20"/>
                <w:lang w:val="en-US"/>
              </w:rPr>
              <w:t>I</w:t>
            </w:r>
            <w:r w:rsidRPr="00005F10">
              <w:rPr>
                <w:sz w:val="20"/>
                <w:szCs w:val="20"/>
                <w:lang w:val="ka-GE"/>
              </w:rPr>
              <w:t xml:space="preserve"> ტომის პარაგრაფები 3.</w:t>
            </w:r>
            <w:r w:rsidR="0026259F" w:rsidRPr="00005F10">
              <w:rPr>
                <w:sz w:val="20"/>
                <w:szCs w:val="20"/>
                <w:lang w:val="ka-GE"/>
              </w:rPr>
              <w:t>9.3</w:t>
            </w:r>
            <w:r w:rsidRPr="00005F10">
              <w:rPr>
                <w:sz w:val="20"/>
                <w:szCs w:val="20"/>
                <w:lang w:val="ka-GE"/>
              </w:rPr>
              <w:t>.</w:t>
            </w:r>
            <w:r w:rsidR="0026259F" w:rsidRPr="00005F10">
              <w:rPr>
                <w:sz w:val="20"/>
                <w:szCs w:val="20"/>
                <w:lang w:val="ka-GE"/>
              </w:rPr>
              <w:t>, 3.9.3.1.</w:t>
            </w:r>
            <w:r w:rsidRPr="00005F10">
              <w:rPr>
                <w:sz w:val="20"/>
                <w:szCs w:val="20"/>
                <w:lang w:val="ka-GE"/>
              </w:rPr>
              <w:t xml:space="preserve"> და 3.</w:t>
            </w:r>
            <w:r w:rsidR="00AB36D7" w:rsidRPr="00005F10">
              <w:rPr>
                <w:sz w:val="20"/>
                <w:szCs w:val="20"/>
                <w:lang w:val="ka-GE"/>
              </w:rPr>
              <w:t>11.7.</w:t>
            </w:r>
          </w:p>
          <w:p w:rsidR="00B075E1" w:rsidRPr="00005F10" w:rsidRDefault="00B075E1" w:rsidP="00641067">
            <w:pPr>
              <w:autoSpaceDE w:val="0"/>
              <w:autoSpaceDN w:val="0"/>
              <w:adjustRightInd w:val="0"/>
              <w:spacing w:after="0"/>
              <w:jc w:val="left"/>
              <w:rPr>
                <w:sz w:val="20"/>
                <w:szCs w:val="20"/>
                <w:lang w:val="ka-GE"/>
              </w:rPr>
            </w:pPr>
          </w:p>
        </w:tc>
      </w:tr>
      <w:tr w:rsidR="00B075E1" w:rsidRPr="00B919BC" w:rsidTr="00CC361B">
        <w:trPr>
          <w:trHeight w:val="823"/>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ჰიდროელექტროსადგურის გაწმენდის, ფსკერდაღრმავების და სხვა მსგავსი სამუშაოების საჭიროება და განსახორციელებელი საქმიანობის დეტალური აღწერა, ბიომრავალფეროვნებაზე მოსალოდნელი ზემოქმედებისა და ამ ზემოქმედების თავიდან აცილების კუთხით;</w:t>
            </w:r>
          </w:p>
        </w:tc>
        <w:tc>
          <w:tcPr>
            <w:tcW w:w="7229" w:type="dxa"/>
          </w:tcPr>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საკითხი გათვალისწინებულია</w:t>
            </w:r>
          </w:p>
          <w:p w:rsidR="00B075E1" w:rsidRPr="00005F10" w:rsidRDefault="00CC361B" w:rsidP="00CC361B">
            <w:pPr>
              <w:autoSpaceDE w:val="0"/>
              <w:autoSpaceDN w:val="0"/>
              <w:adjustRightInd w:val="0"/>
              <w:spacing w:after="0"/>
              <w:jc w:val="left"/>
              <w:rPr>
                <w:sz w:val="20"/>
                <w:szCs w:val="20"/>
                <w:lang w:val="ka-GE"/>
              </w:rPr>
            </w:pPr>
            <w:r w:rsidRPr="00005F10">
              <w:rPr>
                <w:sz w:val="20"/>
                <w:szCs w:val="20"/>
                <w:lang w:val="ka-GE"/>
              </w:rPr>
              <w:t xml:space="preserve">პროექტო არ ითვალისწინებს მდ. ცხენისწყლის მნიშვნელოვანი ფსკერდაღრმავებითი სამუშაოების შესრულებას. თუმცა კალაპოტში და კალაპოტის სიახლოვეს ცატარდება საკმაოდ მოცულობითი სამშენებლო სამუშაოები. ეს სამუშაოები საკმაოდ დეტალურად აღწერილია გზშ-ს ანგარიშის </w:t>
            </w:r>
            <w:r w:rsidRPr="00005F10">
              <w:rPr>
                <w:sz w:val="20"/>
                <w:szCs w:val="20"/>
                <w:lang w:val="en-US"/>
              </w:rPr>
              <w:t xml:space="preserve">I </w:t>
            </w:r>
            <w:r w:rsidRPr="00005F10">
              <w:rPr>
                <w:sz w:val="20"/>
                <w:szCs w:val="20"/>
                <w:lang w:val="ka-GE"/>
              </w:rPr>
              <w:t xml:space="preserve">ტომის შესაბამის პარაგრაფებში. გზშ-ს ანგარიშის </w:t>
            </w:r>
            <w:r w:rsidRPr="00005F10">
              <w:rPr>
                <w:sz w:val="20"/>
                <w:szCs w:val="20"/>
                <w:lang w:val="en-US"/>
              </w:rPr>
              <w:t xml:space="preserve">II </w:t>
            </w:r>
            <w:r w:rsidRPr="00005F10">
              <w:rPr>
                <w:sz w:val="20"/>
                <w:szCs w:val="20"/>
                <w:lang w:val="ka-GE"/>
              </w:rPr>
              <w:t xml:space="preserve">ტომში, წყლის გარემოზე, იქთიოფაუნაზე ზემოქმედების შეფასებისას </w:t>
            </w:r>
            <w:r w:rsidRPr="00005F10">
              <w:rPr>
                <w:sz w:val="20"/>
                <w:szCs w:val="20"/>
                <w:lang w:val="ka-GE"/>
              </w:rPr>
              <w:lastRenderedPageBreak/>
              <w:t xml:space="preserve">გათვალისწინებული იქნა ეს სამშაოები. შემოტავაზებულია შესაბამისიშ ერბილების ღონისძიებები. </w:t>
            </w:r>
          </w:p>
        </w:tc>
      </w:tr>
      <w:tr w:rsidR="00B075E1" w:rsidRPr="00B919BC" w:rsidTr="00CC361B">
        <w:trPr>
          <w:trHeight w:val="118"/>
        </w:trPr>
        <w:tc>
          <w:tcPr>
            <w:tcW w:w="803" w:type="dxa"/>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ბიომრავალფეროვნების კვლევებზე დაყრდნობით განისაზღვროს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მოსალოდნელი ზემოქმედების სახეები და მასშტაბი და განახლდეს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ბიომრავალფეროვნების შემარბილებელი ღონისძიებები და მონიტორინგის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გეგმა, სადაც აისახება ბიომრავალფეროვნების ცალკეულ კომპონენტებზე და შემარბილებელი ღონისძიებების ეფექტურობაზე დაკვირვების საკითხი.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AB36D7">
            <w:pPr>
              <w:autoSpaceDE w:val="0"/>
              <w:autoSpaceDN w:val="0"/>
              <w:adjustRightInd w:val="0"/>
              <w:spacing w:after="0"/>
              <w:jc w:val="left"/>
              <w:rPr>
                <w:sz w:val="20"/>
                <w:szCs w:val="20"/>
                <w:lang w:val="ka-GE"/>
              </w:rPr>
            </w:pPr>
            <w:r w:rsidRPr="00B919BC">
              <w:rPr>
                <w:sz w:val="20"/>
                <w:szCs w:val="20"/>
                <w:lang w:val="ka-GE"/>
              </w:rPr>
              <w:t>იხ. გზშ-ს ანგარიშის I</w:t>
            </w:r>
            <w:r w:rsidRPr="00B919BC">
              <w:rPr>
                <w:sz w:val="20"/>
                <w:szCs w:val="20"/>
                <w:lang w:val="en-US"/>
              </w:rPr>
              <w:t>I</w:t>
            </w:r>
            <w:r w:rsidRPr="00B919BC">
              <w:rPr>
                <w:sz w:val="20"/>
                <w:szCs w:val="20"/>
                <w:lang w:val="ka-GE"/>
              </w:rPr>
              <w:t xml:space="preserve"> ტომის პარაგრაფში 3.</w:t>
            </w:r>
            <w:r w:rsidR="00AB36D7" w:rsidRPr="00B919BC">
              <w:rPr>
                <w:sz w:val="20"/>
                <w:szCs w:val="20"/>
                <w:lang w:val="ka-GE"/>
              </w:rPr>
              <w:t>11</w:t>
            </w:r>
            <w:r w:rsidRPr="00B919BC">
              <w:rPr>
                <w:sz w:val="20"/>
                <w:szCs w:val="20"/>
                <w:lang w:val="ka-GE"/>
              </w:rPr>
              <w:t xml:space="preserve">. ასევე შერბილების ღონისძიებების ცხრილი და მონიტორინგის გეგმა. </w:t>
            </w:r>
          </w:p>
        </w:tc>
      </w:tr>
      <w:tr w:rsidR="00B075E1" w:rsidRPr="00B919BC" w:rsidTr="00CC361B">
        <w:trPr>
          <w:trHeight w:val="850"/>
        </w:trPr>
        <w:tc>
          <w:tcPr>
            <w:tcW w:w="803" w:type="dxa"/>
            <w:vMerge w:val="restart"/>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სკოპინგის ანგარიშში აღნიშნული მდინარეები წარმოადგენს ხელსაყრელ</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ჰაბიტატს მდინარის კალმახისთვის. ჰაბიტატების ფრაგმენტაციის, წყლის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დაბინძურებისა და სხვა ნეგატიური ზემოქმედების თავიდან აცილების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მიზნით, გზშ-ის ანგარიშში გათვალისწინებული იყოს შემდეგი საკითხები: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tc>
      </w:tr>
      <w:tr w:rsidR="00B075E1" w:rsidRPr="00B919BC" w:rsidTr="00CC361B">
        <w:trPr>
          <w:trHeight w:val="46"/>
        </w:trPr>
        <w:tc>
          <w:tcPr>
            <w:tcW w:w="803" w:type="dxa"/>
            <w:vMerge/>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B075E1">
            <w:pPr>
              <w:pStyle w:val="ListParagraph"/>
              <w:numPr>
                <w:ilvl w:val="0"/>
                <w:numId w:val="6"/>
              </w:numPr>
              <w:autoSpaceDE w:val="0"/>
              <w:autoSpaceDN w:val="0"/>
              <w:adjustRightInd w:val="0"/>
              <w:spacing w:after="0"/>
              <w:ind w:left="502"/>
              <w:jc w:val="left"/>
              <w:rPr>
                <w:sz w:val="20"/>
                <w:szCs w:val="20"/>
                <w:lang w:val="ka-GE"/>
              </w:rPr>
            </w:pPr>
            <w:r w:rsidRPr="00B919BC">
              <w:rPr>
                <w:sz w:val="20"/>
                <w:szCs w:val="20"/>
                <w:lang w:val="ka-GE"/>
              </w:rPr>
              <w:t>ჰესის მშენებლობის ეტაპზე წყლების დაბინძურების პრევენციისთვის გათვალისწინებული უნდა იქნეს ყოველთვიური ლაბორატორიული ანალიზის (pH, ტემპერატურა, გახსნილი ჟანგბადი, ჟანგბადის გაჯერების ხარისხი, ჟბმ, ჟქმ, შეწონილი ნაწილაკები) ჩატარება. გარემოსდაცვითი მონიტორინგის გეგმაში გაწერილია ანალიზის ჩატარება მხოლოდ ჩაღვრის შემთხვევაში, რაც არასაკმარისია;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1C48CD" w:rsidRPr="00B919BC" w:rsidRDefault="001C48CD"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ტომში წარმოდგენილი მონიტორინგის გეგმა</w:t>
            </w:r>
          </w:p>
        </w:tc>
      </w:tr>
      <w:tr w:rsidR="00B075E1" w:rsidRPr="00B919BC" w:rsidTr="00CC361B">
        <w:trPr>
          <w:trHeight w:val="1313"/>
        </w:trPr>
        <w:tc>
          <w:tcPr>
            <w:tcW w:w="803" w:type="dxa"/>
            <w:vMerge/>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B075E1">
            <w:pPr>
              <w:pStyle w:val="ListParagraph"/>
              <w:numPr>
                <w:ilvl w:val="0"/>
                <w:numId w:val="6"/>
              </w:numPr>
              <w:autoSpaceDE w:val="0"/>
              <w:autoSpaceDN w:val="0"/>
              <w:adjustRightInd w:val="0"/>
              <w:spacing w:after="0"/>
              <w:ind w:left="502"/>
              <w:jc w:val="left"/>
              <w:rPr>
                <w:sz w:val="20"/>
                <w:szCs w:val="20"/>
                <w:lang w:val="ka-GE"/>
              </w:rPr>
            </w:pPr>
            <w:r w:rsidRPr="00B919BC">
              <w:rPr>
                <w:sz w:val="20"/>
                <w:szCs w:val="20"/>
                <w:lang w:val="ka-GE"/>
              </w:rPr>
              <w:t>გზშ-ის ანგარიშში გათვალისწინებული უნდა იქნეს - მშენებლობის პროცესში სეზონური იქთიოლოგიური კვლევის განხორციელება და შესაბამისი ანგარიშის სააგენტოში წარდგენა. კვლევებისას განსაკუთრებული ყურადღება უნდა მიექცეს იქთიოფაუნის რაოდენობრივი მაჩვენებლების შეფასებას, რათა შემდგომში სრულყოფილად განისაზღვროს ჰესის ნეგატიური ზეგავლენის დონე;</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AB36D7" w:rsidRPr="00B919BC" w:rsidRDefault="00AB36D7" w:rsidP="00AB36D7">
            <w:pPr>
              <w:autoSpaceDE w:val="0"/>
              <w:autoSpaceDN w:val="0"/>
              <w:adjustRightInd w:val="0"/>
              <w:spacing w:after="0"/>
              <w:jc w:val="left"/>
              <w:rPr>
                <w:sz w:val="20"/>
                <w:szCs w:val="20"/>
                <w:lang w:val="ka-GE"/>
              </w:rPr>
            </w:pPr>
            <w:r w:rsidRPr="00B919BC">
              <w:rPr>
                <w:sz w:val="20"/>
                <w:szCs w:val="20"/>
                <w:lang w:val="ka-GE"/>
              </w:rPr>
              <w:t xml:space="preserve">იხ. გზშ-ა ანგარიშის </w:t>
            </w:r>
            <w:r w:rsidRPr="00B919BC">
              <w:rPr>
                <w:sz w:val="20"/>
                <w:szCs w:val="20"/>
                <w:lang w:val="en-US"/>
              </w:rPr>
              <w:t xml:space="preserve">II </w:t>
            </w:r>
            <w:r w:rsidRPr="00B919BC">
              <w:rPr>
                <w:sz w:val="20"/>
                <w:szCs w:val="20"/>
                <w:lang w:val="ka-GE"/>
              </w:rPr>
              <w:t>ტომის პარაგრაფი 3.11.9., ასევე მონიტორინგის გეგმა.</w:t>
            </w:r>
          </w:p>
        </w:tc>
      </w:tr>
      <w:tr w:rsidR="00B075E1" w:rsidRPr="00B919BC" w:rsidTr="00CC361B">
        <w:trPr>
          <w:trHeight w:val="611"/>
        </w:trPr>
        <w:tc>
          <w:tcPr>
            <w:tcW w:w="803" w:type="dxa"/>
            <w:vMerge/>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B075E1">
            <w:pPr>
              <w:pStyle w:val="ListParagraph"/>
              <w:numPr>
                <w:ilvl w:val="0"/>
                <w:numId w:val="6"/>
              </w:numPr>
              <w:autoSpaceDE w:val="0"/>
              <w:autoSpaceDN w:val="0"/>
              <w:adjustRightInd w:val="0"/>
              <w:spacing w:after="0"/>
              <w:ind w:left="502"/>
              <w:jc w:val="left"/>
              <w:rPr>
                <w:sz w:val="20"/>
                <w:szCs w:val="20"/>
                <w:lang w:val="ka-GE"/>
              </w:rPr>
            </w:pPr>
            <w:r w:rsidRPr="00B919BC">
              <w:rPr>
                <w:sz w:val="20"/>
                <w:szCs w:val="20"/>
                <w:lang w:val="ka-GE"/>
              </w:rPr>
              <w:t>გზშ-ის ანგარიშში წარმოდგენილი უნდა იყოს თევზსავალისა და თევზამრიდი ნაგებობების დეტალური აღწერა, მათი ფუნქციონირების შესახებ ინფორმაციის მითითებით;</w:t>
            </w:r>
          </w:p>
        </w:tc>
        <w:tc>
          <w:tcPr>
            <w:tcW w:w="7229" w:type="dxa"/>
            <w:vMerge w:val="restart"/>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ტომის პარაგრაფები 3.2.1.3.  და 4.6.</w:t>
            </w:r>
          </w:p>
        </w:tc>
      </w:tr>
      <w:tr w:rsidR="00B075E1" w:rsidRPr="00B919BC" w:rsidTr="00CC361B">
        <w:trPr>
          <w:trHeight w:val="1259"/>
        </w:trPr>
        <w:tc>
          <w:tcPr>
            <w:tcW w:w="803" w:type="dxa"/>
            <w:vMerge/>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B075E1">
            <w:pPr>
              <w:pStyle w:val="ListParagraph"/>
              <w:numPr>
                <w:ilvl w:val="0"/>
                <w:numId w:val="6"/>
              </w:numPr>
              <w:autoSpaceDE w:val="0"/>
              <w:autoSpaceDN w:val="0"/>
              <w:adjustRightInd w:val="0"/>
              <w:spacing w:after="0"/>
              <w:ind w:left="502"/>
              <w:jc w:val="left"/>
              <w:rPr>
                <w:sz w:val="20"/>
                <w:szCs w:val="20"/>
                <w:lang w:val="ka-GE"/>
              </w:rPr>
            </w:pPr>
            <w:r w:rsidRPr="00B919BC">
              <w:rPr>
                <w:sz w:val="20"/>
                <w:szCs w:val="20"/>
                <w:lang w:val="ka-GE"/>
              </w:rPr>
              <w:t>ამასთან, გზშ-ის ანგარიშში აისახოს - თევზსავალის ზედა და ქვედა ნიშნულები, პარამეტრები, ჰიდრავლიკური გაანგარიშების შედეგები (იმისათვის, რომ შესაძლებელი იყოს იქთიოფაუნაზე ზეგავლენის შეფასება/პროგნოზირება). საპროექტო თევზსავალის ეფექტურობის, მათ შორის თევზსავალში ნაკადის სიღრმის, ბუნებრივ პირობებთან მიახლოებული გარემოს შექმნის, შესახებ ინფორმაცია;</w:t>
            </w:r>
          </w:p>
        </w:tc>
        <w:tc>
          <w:tcPr>
            <w:tcW w:w="7229" w:type="dxa"/>
            <w:vMerge/>
          </w:tcPr>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701"/>
        </w:trPr>
        <w:tc>
          <w:tcPr>
            <w:tcW w:w="803" w:type="dxa"/>
            <w:vMerge/>
          </w:tcPr>
          <w:p w:rsidR="00B075E1" w:rsidRPr="00B919BC" w:rsidRDefault="00B075E1" w:rsidP="00B075E1">
            <w:pPr>
              <w:pStyle w:val="ListParagraph"/>
              <w:numPr>
                <w:ilvl w:val="0"/>
                <w:numId w:val="6"/>
              </w:numPr>
              <w:autoSpaceDE w:val="0"/>
              <w:autoSpaceDN w:val="0"/>
              <w:adjustRightInd w:val="0"/>
              <w:spacing w:after="0"/>
              <w:ind w:left="502"/>
              <w:jc w:val="right"/>
              <w:rPr>
                <w:b/>
                <w:sz w:val="20"/>
                <w:szCs w:val="20"/>
                <w:lang w:val="ka-GE"/>
              </w:rPr>
            </w:pPr>
          </w:p>
        </w:tc>
        <w:tc>
          <w:tcPr>
            <w:tcW w:w="7385" w:type="dxa"/>
          </w:tcPr>
          <w:p w:rsidR="00B075E1" w:rsidRPr="00B919BC" w:rsidRDefault="00B075E1" w:rsidP="00B075E1">
            <w:pPr>
              <w:pStyle w:val="ListParagraph"/>
              <w:numPr>
                <w:ilvl w:val="0"/>
                <w:numId w:val="6"/>
              </w:numPr>
              <w:autoSpaceDE w:val="0"/>
              <w:autoSpaceDN w:val="0"/>
              <w:adjustRightInd w:val="0"/>
              <w:spacing w:after="0"/>
              <w:ind w:left="502"/>
              <w:jc w:val="left"/>
              <w:rPr>
                <w:sz w:val="20"/>
                <w:szCs w:val="20"/>
                <w:lang w:val="ka-GE"/>
              </w:rPr>
            </w:pPr>
            <w:r w:rsidRPr="00B919BC">
              <w:rPr>
                <w:sz w:val="20"/>
                <w:szCs w:val="20"/>
                <w:lang w:val="ka-GE"/>
              </w:rPr>
              <w:t>იქთიოფაუნაზე ნეგატიური ზემოქმედების საკომპენსაციოდ დეტალურად უნდა იყოს წარმოდგენილი შემარბილებელი ღონისძიებების ჩამონათვალი, მათ შორის დათევზიანების გეგმა.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AB36D7" w:rsidRPr="00B919BC" w:rsidRDefault="00AB36D7" w:rsidP="00AB36D7">
            <w:pPr>
              <w:autoSpaceDE w:val="0"/>
              <w:autoSpaceDN w:val="0"/>
              <w:adjustRightInd w:val="0"/>
              <w:spacing w:after="0"/>
              <w:jc w:val="left"/>
              <w:rPr>
                <w:sz w:val="20"/>
                <w:szCs w:val="20"/>
                <w:lang w:val="ka-GE"/>
              </w:rPr>
            </w:pPr>
            <w:r w:rsidRPr="00B919BC">
              <w:rPr>
                <w:sz w:val="20"/>
                <w:szCs w:val="20"/>
                <w:lang w:val="ka-GE"/>
              </w:rPr>
              <w:t xml:space="preserve">გზშ-ს ანგარიშის </w:t>
            </w:r>
            <w:r w:rsidRPr="00B919BC">
              <w:rPr>
                <w:sz w:val="20"/>
                <w:szCs w:val="20"/>
                <w:lang w:val="en-US"/>
              </w:rPr>
              <w:t xml:space="preserve">II </w:t>
            </w:r>
            <w:r w:rsidRPr="00B919BC">
              <w:rPr>
                <w:sz w:val="20"/>
                <w:szCs w:val="20"/>
                <w:lang w:val="ka-GE"/>
              </w:rPr>
              <w:t xml:space="preserve">ტომის პარაგრაფში 3.11.9.1. იხ. მდ. ცხენისწყლის დატევზიანების გეგმა. პარაგრაფებში 3.11.9. და 3.11.10. მოცემულია </w:t>
            </w:r>
            <w:r w:rsidRPr="00B919BC">
              <w:rPr>
                <w:sz w:val="20"/>
                <w:szCs w:val="20"/>
                <w:lang w:val="ka-GE"/>
              </w:rPr>
              <w:lastRenderedPageBreak/>
              <w:t xml:space="preserve">იქთიოფაუნაზე ზემოქმედების შერბილების ღონისძიებები. </w:t>
            </w:r>
          </w:p>
          <w:p w:rsidR="00AB36D7" w:rsidRPr="00B919BC" w:rsidRDefault="00AB36D7" w:rsidP="00AB36D7">
            <w:pPr>
              <w:autoSpaceDE w:val="0"/>
              <w:autoSpaceDN w:val="0"/>
              <w:adjustRightInd w:val="0"/>
              <w:spacing w:after="0"/>
              <w:jc w:val="left"/>
              <w:rPr>
                <w:sz w:val="20"/>
                <w:szCs w:val="20"/>
                <w:lang w:val="ka-GE"/>
              </w:rPr>
            </w:pPr>
            <w:r w:rsidRPr="00B919BC">
              <w:rPr>
                <w:sz w:val="20"/>
                <w:szCs w:val="20"/>
                <w:lang w:val="ka-GE"/>
              </w:rPr>
              <w:t>ასევე გზშ-ს ანგარიშის მიხედვით დაგეგმილია საქმიანობის განხორციელების პროცესში პერიოდული  იქთიოლოგიური კვლევა.</w:t>
            </w:r>
          </w:p>
        </w:tc>
      </w:tr>
      <w:tr w:rsidR="00B075E1" w:rsidRPr="00B919BC" w:rsidTr="00CC361B">
        <w:trPr>
          <w:trHeight w:val="701"/>
        </w:trPr>
        <w:tc>
          <w:tcPr>
            <w:tcW w:w="803" w:type="dxa"/>
          </w:tcPr>
          <w:p w:rsidR="00B075E1" w:rsidRPr="00B919BC" w:rsidRDefault="00B075E1" w:rsidP="00B075E1">
            <w:pPr>
              <w:pStyle w:val="ListParagraph"/>
              <w:numPr>
                <w:ilvl w:val="0"/>
                <w:numId w:val="5"/>
              </w:numPr>
              <w:autoSpaceDE w:val="0"/>
              <w:autoSpaceDN w:val="0"/>
              <w:adjustRightInd w:val="0"/>
              <w:spacing w:after="0"/>
              <w:rPr>
                <w:b/>
                <w:sz w:val="20"/>
                <w:szCs w:val="20"/>
                <w:lang w:val="ka-GE"/>
              </w:r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ჰიდროელექტროსადგურის მშენებლობა-ექსპლუატაციის ეტაპზე გარემოზე მოსალოდნელი ზემოქმედების შეფასება გარემოს თითოეული კომპონენტისათვის და პროექტის განხორციელების შედეგად მოსალოდნელი ზემოქმედებების შეჯამება, მათ შორის:</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w:t>
            </w:r>
          </w:p>
        </w:tc>
      </w:tr>
      <w:tr w:rsidR="00B075E1" w:rsidRPr="00B919BC" w:rsidTr="00CC361B">
        <w:trPr>
          <w:trHeight w:val="701"/>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ატმოსფერულ ჰაერზე ზემოქმედების შეფასება ჰესის მშენებლობა-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ექსპლუატაციის ეტაპზე, მათ შორის ემისიები სამშენებლო ტექნიკისა და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სამშენებლო მასალების დამამზადებელი ობიექტის (არსებობის შემთხვევაში) მუშაობისას, გაბნევის ანგარიშის მითითებით. ამასთან, წარმოდგენილი უნდა იყოს ატმოსფერულ ჰაერზე მოსალოდნელი ზემოქმედების შემარბილებელი და პრევენციული ღონისძიებები ღონისძიებები;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3.5.</w:t>
            </w:r>
          </w:p>
        </w:tc>
      </w:tr>
      <w:tr w:rsidR="00B075E1" w:rsidRPr="00B919BC" w:rsidTr="00CC361B">
        <w:trPr>
          <w:trHeight w:val="701"/>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ფარგლებში ატმოსფერული ჰაერის დაბინძურების სტაციონარული წყაროს არსებობის/მოწყობის შემთხვევაში გზშ-ის ანგარიშს თან უნდა ახლდეს ატმოსფერულ ჰაერში გაფრქვეულ მავნე ნივთიერებათა ზღვრულად დასაშვები გაფრქვევის ნორმების პროექტი;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გზშ-ს ანგარიშს თან ახლავს ზდგ-ს ნორმების პროექტი</w:t>
            </w:r>
          </w:p>
        </w:tc>
      </w:tr>
      <w:tr w:rsidR="00B075E1" w:rsidRPr="00B919BC" w:rsidTr="00CC361B">
        <w:trPr>
          <w:trHeight w:val="701"/>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მშენებლობა-ექსპლუატაციის ეტაპზე ხმაურის და ვიბრაციის გავრცელებით მოსალოდნელი ზემოქმედების შეფასება და შესაბამისი შემარბილებელი ღონისძიებები;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3.6.</w:t>
            </w:r>
          </w:p>
        </w:tc>
      </w:tr>
      <w:tr w:rsidR="00B075E1" w:rsidRPr="00B919BC" w:rsidTr="00CC361B">
        <w:trPr>
          <w:trHeight w:val="701"/>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მშენებლობა-ექსპლუატაციის ეტაპზე მოსალოდნელი ზემოქმედების შეფასება</w:t>
            </w:r>
            <w:r w:rsidRPr="00B919BC">
              <w:rPr>
                <w:sz w:val="20"/>
                <w:szCs w:val="20"/>
                <w:lang w:val="en-US"/>
              </w:rPr>
              <w:t xml:space="preserve"> </w:t>
            </w:r>
            <w:r w:rsidRPr="00B919BC">
              <w:rPr>
                <w:sz w:val="20"/>
                <w:szCs w:val="20"/>
                <w:lang w:val="ka-GE"/>
              </w:rPr>
              <w:t>ნიადაგის ნაყოფიერ ფენაზე და გრუნტის ხარისხზე, შესაბამისი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შემარბილებელი ღონისძიებების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3.10.</w:t>
            </w:r>
          </w:p>
        </w:tc>
      </w:tr>
      <w:tr w:rsidR="00B075E1" w:rsidRPr="00B919BC" w:rsidTr="00CC361B">
        <w:trPr>
          <w:trHeight w:val="701"/>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გეოლოგიურ და ჰიდროგეოლოგიურ გარემოზე მოსალოდნელი ზემოქმედების</w:t>
            </w:r>
            <w:r w:rsidRPr="00B919BC">
              <w:rPr>
                <w:sz w:val="20"/>
                <w:szCs w:val="20"/>
                <w:lang w:val="en-US"/>
              </w:rPr>
              <w:t xml:space="preserve"> </w:t>
            </w:r>
            <w:r w:rsidRPr="00B919BC">
              <w:rPr>
                <w:sz w:val="20"/>
                <w:szCs w:val="20"/>
                <w:lang w:val="ka-GE"/>
              </w:rPr>
              <w:t>შესახებ ინფორმაცია, პრევენციული ღონისძიებების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3.8.</w:t>
            </w:r>
          </w:p>
        </w:tc>
      </w:tr>
      <w:tr w:rsidR="00B075E1" w:rsidRPr="00B919BC" w:rsidTr="00CC361B">
        <w:trPr>
          <w:trHeight w:val="701"/>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მშენებლობისა და ექსპლუატაციის ეტაპზე მოსალოდნელი ზემოქმედების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შეფასება ზედაპირული წყლის ობიექტზე, მათ შორის წარმოდგენილი უნდა იქნეს: ზედაპირული წყლების დაბინძურების რისკების (მაგ: ტურბინების ექსპლუატაციით) შეფასება; მდინარის კალაპოტში წყლის ხარჯის შემცირებისა და ჰიდროლოგიური რეჟიმის დარღვევით მოსალოდნელი ზემოქმედების შეფასება მდინარის ჰიდროლოგიურ, ჰიდრომორფოლოგიურ და კალაპოტურ პროცესებზე, შესაბამისი შემარბილებელი ღონისძიებების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3.9.</w:t>
            </w:r>
          </w:p>
        </w:tc>
      </w:tr>
      <w:tr w:rsidR="00B075E1" w:rsidRPr="00B919BC" w:rsidTr="00CC361B">
        <w:trPr>
          <w:trHeight w:val="701"/>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განხორციელებით მოსალოდნელი ზემოქმედების შეფასება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მდინარის ნატანის მოძრაობაზე, მოსალოდნელი შედეგების ანალიზი და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შესაბამისი შემარბილებელი ღონისძიებები;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3.9.</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ფარგლებში მდინარეში წყლის ჩაშვების შემთხვევაში გზშ-ის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ანგარიშს თან უნდა დაერთოს კანონმდებლობით გათვალისწინებული -</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ზედაპირული წყლის ობიექტებში ჩამდინარე წყლებთან ერთად ჩაშვებულ</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დამაბინძურებელ ნივთიერებათა ზღვრულად დასაშვები ჩაშვების ნორმების (ზ.დ.ჩ) პროექტი;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მშენებლობის ორგანიზაციის პროექტის მიხედვით ჩამდინარე წყლების წარმოქმნას ადგილი არ ექნება. </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განხორციელებით გამოწვეული ზემოქმედება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ბიომრავალფეროვნებაზე, განსაკუთრებით წყლის და წყალზე დამოკიდებულ სახეობებზე, შემარბილებელი/პრევენციული ან/და საკომპენსაციო ღონისძიებების 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w:t>
            </w:r>
            <w:r w:rsidR="00696D30" w:rsidRPr="00B919BC">
              <w:rPr>
                <w:sz w:val="20"/>
                <w:szCs w:val="20"/>
                <w:lang w:val="ka-GE"/>
              </w:rPr>
              <w:t>ებ</w:t>
            </w:r>
            <w:r w:rsidRPr="00B919BC">
              <w:rPr>
                <w:sz w:val="20"/>
                <w:szCs w:val="20"/>
                <w:lang w:val="ka-GE"/>
              </w:rPr>
              <w:t>ი 3.11.</w:t>
            </w:r>
            <w:r w:rsidR="00696D30" w:rsidRPr="00B919BC">
              <w:rPr>
                <w:sz w:val="20"/>
                <w:szCs w:val="20"/>
                <w:lang w:val="ka-GE"/>
              </w:rPr>
              <w:t>, 3.11.7. და 3.11.9.1. ასევე შერბილების ღონსიძიებების და მონიტორინგის გეგმები.</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მოსალოდნელი ზემოქმედების შეფასება სოციალურ-ეკონომიკურ გარემოზე, მიწის საკუთრებასა და გამოყენებაზე, ბუნებრივი რესურსების შეზღუდვაზე. ამასთან, განისაზღვროს ჯანმრთელობასა და უსაფრთხოებასთან დაკავშირებული რისკები და შესაბამისი შემარბილებელი ღონისძიებები. მოცემული უნდა იყოს ასევე სკოპინგის ეტაპზე საზოგადოების მიერ წარმოდგენილი მოსაზრებებისა და შენიშვნების შეფასება და განსახორციელებელი ღონისძიებების დეტალური აღწერა;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3.14.</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ფარგლებში სატრანსპორტო გადაზიდვებით/სამშენებლო</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ტრანსპორტის გადაადგილებით გარემოზე მოსალოდნელი ზემოქმედების, მათ შორის სატრანსპორტო ნაკადებზე მოსალოდნელი ზემოქმედების, დეტალური შეფასება და განსაზღვრული შემარბილებელი ღონისძიებები. ზემოაღნიშნული ფაქტორებით მოსალოდნელი ზემოქმედების შეფასებისას გათვალისწინებული უნდა იქნეს საკვლევ რეგიონში დაგეგმილი, მათ შორის ანალოგიური, პროექტები;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w:t>
            </w:r>
            <w:r w:rsidR="003D1402" w:rsidRPr="00B919BC">
              <w:rPr>
                <w:sz w:val="20"/>
                <w:szCs w:val="20"/>
                <w:lang w:val="ka-GE"/>
              </w:rPr>
              <w:t>ებ</w:t>
            </w:r>
            <w:r w:rsidRPr="00B919BC">
              <w:rPr>
                <w:sz w:val="20"/>
                <w:szCs w:val="20"/>
                <w:lang w:val="ka-GE"/>
              </w:rPr>
              <w:t>ი 3.14.4.</w:t>
            </w:r>
            <w:r w:rsidR="003D1402" w:rsidRPr="00B919BC">
              <w:rPr>
                <w:sz w:val="20"/>
                <w:szCs w:val="20"/>
                <w:lang w:val="ka-GE"/>
              </w:rPr>
              <w:t xml:space="preserve"> და 3.18.5.2.</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შესაძლო პირდაპირი და არაპირდაპირი ზემოქმედების შეფასება ისტორიულ-კულტურულ და არქეოლოგიურ ძეგლებზე, შემარბილებელი ღონისძიებების მითითებით (გზშ-ს ანგარიშის მომზადების პროცესში ჩართული იყოს შესაბამისი კომპეტენციის </w:t>
            </w:r>
            <w:r w:rsidR="003D1402" w:rsidRPr="00B919BC">
              <w:rPr>
                <w:sz w:val="20"/>
                <w:szCs w:val="20"/>
                <w:lang w:val="ka-GE"/>
              </w:rPr>
              <w:t>სპეციალისტ</w:t>
            </w:r>
            <w:r w:rsidRPr="00B919BC">
              <w:rPr>
                <w:sz w:val="20"/>
                <w:szCs w:val="20"/>
                <w:lang w:val="ka-GE"/>
              </w:rPr>
              <w:t>ები, რათა გამოირიცხოს შესაძლო არქეოლოგიური ობიექტების დაზიანების რისკები);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3.16.</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ასევე იხ. გზშ-ს ანგარიშის </w:t>
            </w:r>
            <w:r w:rsidRPr="00B919BC">
              <w:rPr>
                <w:sz w:val="20"/>
                <w:szCs w:val="20"/>
                <w:lang w:val="en-US"/>
              </w:rPr>
              <w:t xml:space="preserve">I </w:t>
            </w:r>
            <w:r w:rsidRPr="00B919BC">
              <w:rPr>
                <w:sz w:val="20"/>
                <w:szCs w:val="20"/>
                <w:lang w:val="ka-GE"/>
              </w:rPr>
              <w:t>ტომის პარაგრაფი 5.1.7.1.</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მშენებლობა-ექსპლუატაციის ეტაპზე ნარჩენების წარმოქმნითა და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გავრცელებით მოსალოდნელი ზემოქმედების შეფასება, პრევენციული</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ღონისძიებების მითითებით (მათ შორის ნარჩენების მართვის გეგმა);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3.13.</w:t>
            </w:r>
          </w:p>
          <w:p w:rsidR="003D1402" w:rsidRPr="00B919BC" w:rsidRDefault="003D1402" w:rsidP="00641067">
            <w:pPr>
              <w:autoSpaceDE w:val="0"/>
              <w:autoSpaceDN w:val="0"/>
              <w:adjustRightInd w:val="0"/>
              <w:spacing w:after="0"/>
              <w:jc w:val="left"/>
              <w:rPr>
                <w:sz w:val="20"/>
                <w:szCs w:val="20"/>
                <w:lang w:val="ka-GE"/>
              </w:rPr>
            </w:pPr>
            <w:r w:rsidRPr="00B919BC">
              <w:rPr>
                <w:sz w:val="20"/>
                <w:szCs w:val="20"/>
                <w:lang w:val="ka-GE"/>
              </w:rPr>
              <w:t>ნარჩენების მართვის გეგმა იხ. პარაგრაფში 7.</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გარემოზე შეუქცევი ზემოქმედების შეფასება და მისი აუცილებლობის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დასაბუთება, რაც გულისხმობს გარემოზე შეუქცევი ზემოქმედებით</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lastRenderedPageBreak/>
              <w:t>გამოწვეული დანაკარგებისა და მიღებული სარგებლის ურთიერთშეწონას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გარემოსდაცვით, კულტურულ, ეკონომიკურ და სოციალურ ჭრილში;</w:t>
            </w:r>
          </w:p>
        </w:tc>
        <w:tc>
          <w:tcPr>
            <w:tcW w:w="7229" w:type="dxa"/>
          </w:tcPr>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lastRenderedPageBreak/>
              <w:t>საკითხი გათვალისწინებულია</w:t>
            </w:r>
          </w:p>
          <w:p w:rsidR="003D1402" w:rsidRPr="00005F10" w:rsidRDefault="003D1402" w:rsidP="00641067">
            <w:pPr>
              <w:autoSpaceDE w:val="0"/>
              <w:autoSpaceDN w:val="0"/>
              <w:adjustRightInd w:val="0"/>
              <w:spacing w:after="0"/>
              <w:jc w:val="left"/>
              <w:rPr>
                <w:sz w:val="20"/>
                <w:szCs w:val="20"/>
                <w:lang w:val="ka-GE"/>
              </w:rPr>
            </w:pPr>
            <w:r w:rsidRPr="00005F10">
              <w:rPr>
                <w:sz w:val="20"/>
                <w:szCs w:val="20"/>
                <w:lang w:val="ka-GE"/>
              </w:rPr>
              <w:t xml:space="preserve">იხ. გზშ-ს ანგარიშის </w:t>
            </w:r>
            <w:r w:rsidRPr="00005F10">
              <w:rPr>
                <w:sz w:val="20"/>
                <w:szCs w:val="20"/>
                <w:lang w:val="en-US"/>
              </w:rPr>
              <w:t xml:space="preserve">I </w:t>
            </w:r>
            <w:r w:rsidRPr="00005F10">
              <w:rPr>
                <w:sz w:val="20"/>
                <w:szCs w:val="20"/>
                <w:lang w:val="ka-GE"/>
              </w:rPr>
              <w:t>ტომის პარაგრაფი</w:t>
            </w:r>
            <w:r w:rsidR="009D7CFC" w:rsidRPr="00005F10">
              <w:rPr>
                <w:sz w:val="20"/>
                <w:szCs w:val="20"/>
                <w:lang w:val="ka-GE"/>
              </w:rPr>
              <w:t xml:space="preserve"> 4.1.</w:t>
            </w:r>
          </w:p>
          <w:p w:rsidR="00B075E1" w:rsidRPr="00005F10" w:rsidRDefault="00B075E1" w:rsidP="009D7CFC">
            <w:pPr>
              <w:autoSpaceDE w:val="0"/>
              <w:autoSpaceDN w:val="0"/>
              <w:adjustRightInd w:val="0"/>
              <w:spacing w:after="0"/>
              <w:jc w:val="left"/>
              <w:rPr>
                <w:sz w:val="20"/>
                <w:szCs w:val="20"/>
                <w:lang w:val="ka-GE"/>
              </w:rPr>
            </w:pPr>
            <w:r w:rsidRPr="00005F10">
              <w:rPr>
                <w:sz w:val="20"/>
                <w:szCs w:val="20"/>
                <w:lang w:val="ka-GE"/>
              </w:rPr>
              <w:lastRenderedPageBreak/>
              <w:t xml:space="preserve">იხ. გზშ-ს ანგარიშის </w:t>
            </w:r>
            <w:r w:rsidRPr="00005F10">
              <w:rPr>
                <w:sz w:val="20"/>
                <w:szCs w:val="20"/>
                <w:lang w:val="en-US"/>
              </w:rPr>
              <w:t xml:space="preserve">II </w:t>
            </w:r>
            <w:r w:rsidRPr="00005F10">
              <w:rPr>
                <w:sz w:val="20"/>
                <w:szCs w:val="20"/>
                <w:lang w:val="ka-GE"/>
              </w:rPr>
              <w:t xml:space="preserve">ტომის </w:t>
            </w:r>
            <w:r w:rsidR="003D1402" w:rsidRPr="00005F10">
              <w:rPr>
                <w:sz w:val="20"/>
                <w:szCs w:val="20"/>
                <w:lang w:val="ka-GE"/>
              </w:rPr>
              <w:t>პარაგრაფ</w:t>
            </w:r>
            <w:r w:rsidRPr="00005F10">
              <w:rPr>
                <w:sz w:val="20"/>
                <w:szCs w:val="20"/>
                <w:lang w:val="ka-GE"/>
              </w:rPr>
              <w:t>ი 3.1</w:t>
            </w:r>
            <w:r w:rsidR="009D7CFC" w:rsidRPr="00005F10">
              <w:rPr>
                <w:sz w:val="20"/>
                <w:szCs w:val="20"/>
                <w:lang w:val="ka-GE"/>
              </w:rPr>
              <w:t>9</w:t>
            </w:r>
            <w:r w:rsidR="003D1402" w:rsidRPr="00005F10">
              <w:rPr>
                <w:sz w:val="20"/>
                <w:szCs w:val="20"/>
                <w:lang w:val="ka-GE"/>
              </w:rPr>
              <w:t>.</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საპროექტო ობიექტის მშენებლობა-ექსპლუატაციით მოსალოდნელი</w:t>
            </w:r>
          </w:p>
          <w:p w:rsidR="00B075E1" w:rsidRPr="00B919BC" w:rsidRDefault="00B075E1" w:rsidP="00641067">
            <w:pPr>
              <w:autoSpaceDE w:val="0"/>
              <w:autoSpaceDN w:val="0"/>
              <w:adjustRightInd w:val="0"/>
              <w:spacing w:after="0"/>
              <w:jc w:val="left"/>
              <w:rPr>
                <w:sz w:val="20"/>
                <w:szCs w:val="20"/>
              </w:rPr>
            </w:pPr>
            <w:r w:rsidRPr="00B919BC">
              <w:rPr>
                <w:b/>
                <w:bCs/>
                <w:sz w:val="20"/>
                <w:szCs w:val="20"/>
              </w:rPr>
              <w:t xml:space="preserve">კუმულაციური ზემოქმედების დეტალური შეფასება </w:t>
            </w:r>
            <w:r w:rsidRPr="00B919BC">
              <w:rPr>
                <w:sz w:val="20"/>
                <w:szCs w:val="20"/>
              </w:rPr>
              <w:t>გარემოს სხვადასხვა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rPr>
              <w:t>კომპონენტებზე (განსაკუთრებული ყურადრება გამახვილდეს ბიოლოგირ და</w:t>
            </w:r>
            <w:r w:rsidRPr="00B919BC">
              <w:rPr>
                <w:sz w:val="20"/>
                <w:szCs w:val="20"/>
                <w:lang w:val="ka-GE"/>
              </w:rPr>
              <w:t xml:space="preserve"> </w:t>
            </w:r>
            <w:r w:rsidRPr="00B919BC">
              <w:rPr>
                <w:sz w:val="20"/>
                <w:szCs w:val="20"/>
              </w:rPr>
              <w:t>წყლის გარმოზე), არსებული ან/და საპროექტო ჰიდროელექტროსადგურების</w:t>
            </w:r>
            <w:r w:rsidRPr="00B919BC">
              <w:rPr>
                <w:sz w:val="20"/>
                <w:szCs w:val="20"/>
                <w:lang w:val="ka-GE"/>
              </w:rPr>
              <w:t xml:space="preserve"> </w:t>
            </w:r>
            <w:r w:rsidRPr="00B919BC">
              <w:rPr>
                <w:sz w:val="20"/>
                <w:szCs w:val="20"/>
              </w:rPr>
              <w:t>გათვალისწინებით, შემარბილებელი ღონისძიებების მითითებით;</w:t>
            </w:r>
            <w:bookmarkStart w:id="0" w:name="_GoBack"/>
            <w:bookmarkEnd w:id="0"/>
          </w:p>
        </w:tc>
        <w:tc>
          <w:tcPr>
            <w:tcW w:w="7229" w:type="dxa"/>
          </w:tcPr>
          <w:p w:rsidR="00B075E1" w:rsidRPr="00005F10" w:rsidRDefault="00B075E1" w:rsidP="00641067">
            <w:pPr>
              <w:autoSpaceDE w:val="0"/>
              <w:autoSpaceDN w:val="0"/>
              <w:adjustRightInd w:val="0"/>
              <w:spacing w:after="0"/>
              <w:jc w:val="left"/>
              <w:rPr>
                <w:sz w:val="20"/>
                <w:szCs w:val="20"/>
                <w:lang w:val="ka-GE"/>
              </w:rPr>
            </w:pPr>
            <w:r w:rsidRPr="00005F10">
              <w:rPr>
                <w:sz w:val="20"/>
                <w:szCs w:val="20"/>
                <w:lang w:val="ka-GE"/>
              </w:rPr>
              <w:t>საკითხი გათვალისწინებულია</w:t>
            </w:r>
          </w:p>
          <w:p w:rsidR="00B075E1" w:rsidRPr="00005F10" w:rsidRDefault="00B075E1" w:rsidP="003D1402">
            <w:pPr>
              <w:autoSpaceDE w:val="0"/>
              <w:autoSpaceDN w:val="0"/>
              <w:adjustRightInd w:val="0"/>
              <w:spacing w:after="0"/>
              <w:jc w:val="left"/>
              <w:rPr>
                <w:sz w:val="20"/>
                <w:szCs w:val="20"/>
                <w:lang w:val="ka-GE"/>
              </w:rPr>
            </w:pPr>
            <w:r w:rsidRPr="00005F10">
              <w:rPr>
                <w:sz w:val="20"/>
                <w:szCs w:val="20"/>
                <w:lang w:val="ka-GE"/>
              </w:rPr>
              <w:t xml:space="preserve">იხ. გზშ-ს ანგარიშის </w:t>
            </w:r>
            <w:r w:rsidRPr="00005F10">
              <w:rPr>
                <w:sz w:val="20"/>
                <w:szCs w:val="20"/>
                <w:lang w:val="en-US"/>
              </w:rPr>
              <w:t xml:space="preserve">II </w:t>
            </w:r>
            <w:r w:rsidRPr="00005F10">
              <w:rPr>
                <w:sz w:val="20"/>
                <w:szCs w:val="20"/>
                <w:lang w:val="ka-GE"/>
              </w:rPr>
              <w:t>ტომის პარაგრაფი 3.1</w:t>
            </w:r>
            <w:r w:rsidR="003D1402" w:rsidRPr="00005F10">
              <w:rPr>
                <w:sz w:val="20"/>
                <w:szCs w:val="20"/>
                <w:lang w:val="ka-GE"/>
              </w:rPr>
              <w:t>8</w:t>
            </w:r>
            <w:r w:rsidRPr="00005F10">
              <w:rPr>
                <w:sz w:val="20"/>
                <w:szCs w:val="20"/>
                <w:lang w:val="ka-GE"/>
              </w:rPr>
              <w:t>.</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დაგეგმილი საქმიანობის განხორციელების გამოწვეული გარემოზე</w:t>
            </w:r>
          </w:p>
          <w:p w:rsidR="00B075E1" w:rsidRPr="00B919BC" w:rsidRDefault="00B075E1" w:rsidP="00641067">
            <w:pPr>
              <w:autoSpaceDE w:val="0"/>
              <w:autoSpaceDN w:val="0"/>
              <w:adjustRightInd w:val="0"/>
              <w:spacing w:after="0"/>
              <w:jc w:val="left"/>
              <w:rPr>
                <w:sz w:val="20"/>
                <w:szCs w:val="20"/>
              </w:rPr>
            </w:pPr>
            <w:r w:rsidRPr="00B919BC">
              <w:rPr>
                <w:sz w:val="20"/>
                <w:szCs w:val="20"/>
              </w:rPr>
              <w:t>მნიშვნელოვანი ზემოქმედების აღწერა, რომელიც განპირობებულია ავარიისა</w:t>
            </w:r>
            <w:r w:rsidRPr="00B919BC">
              <w:rPr>
                <w:sz w:val="20"/>
                <w:szCs w:val="20"/>
                <w:lang w:val="ka-GE"/>
              </w:rPr>
              <w:t xml:space="preserve"> </w:t>
            </w:r>
            <w:r w:rsidRPr="00B919BC">
              <w:rPr>
                <w:sz w:val="20"/>
                <w:szCs w:val="20"/>
              </w:rPr>
              <w:t>და კატასტროფის რისკების მიმართ საქმიანობის მოწყვლადობით;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6.</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ავარიულ სიტუაციებზე რეაგირების გეგმა. მათ შორის, ყურადღება</w:t>
            </w:r>
          </w:p>
          <w:p w:rsidR="00B075E1" w:rsidRPr="00B919BC" w:rsidRDefault="00B075E1" w:rsidP="00641067">
            <w:pPr>
              <w:autoSpaceDE w:val="0"/>
              <w:autoSpaceDN w:val="0"/>
              <w:adjustRightInd w:val="0"/>
              <w:spacing w:after="0"/>
              <w:jc w:val="left"/>
              <w:rPr>
                <w:sz w:val="20"/>
                <w:szCs w:val="20"/>
              </w:rPr>
            </w:pPr>
            <w:r w:rsidRPr="00B919BC">
              <w:rPr>
                <w:sz w:val="20"/>
                <w:szCs w:val="20"/>
              </w:rPr>
              <w:t>გამახვილდეს ჰიდროდინამიკურ ავარიაზე რეაგირების საკითხებზე;</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6.</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ობიექტის მოწყობა-ექსპლუატაციის ეტაპებისთვის შემუშავებული,</w:t>
            </w:r>
          </w:p>
          <w:p w:rsidR="00B075E1" w:rsidRPr="00B919BC" w:rsidRDefault="00B075E1" w:rsidP="00641067">
            <w:pPr>
              <w:autoSpaceDE w:val="0"/>
              <w:autoSpaceDN w:val="0"/>
              <w:adjustRightInd w:val="0"/>
              <w:spacing w:after="0"/>
              <w:jc w:val="left"/>
              <w:rPr>
                <w:sz w:val="20"/>
                <w:szCs w:val="20"/>
              </w:rPr>
            </w:pPr>
            <w:r w:rsidRPr="00B919BC">
              <w:rPr>
                <w:sz w:val="20"/>
                <w:szCs w:val="20"/>
              </w:rPr>
              <w:t>შემარბილებელი ღონისძიებების შემაჯამებელი გეგმა-გრაფიკი;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4.</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მშენებლობისა და ექსპლუატაციის ეტაპზე განსახორციელებელი</w:t>
            </w:r>
          </w:p>
          <w:p w:rsidR="00B075E1" w:rsidRPr="00B919BC" w:rsidRDefault="00B075E1" w:rsidP="00641067">
            <w:pPr>
              <w:autoSpaceDE w:val="0"/>
              <w:autoSpaceDN w:val="0"/>
              <w:adjustRightInd w:val="0"/>
              <w:spacing w:after="0"/>
              <w:jc w:val="left"/>
              <w:rPr>
                <w:sz w:val="20"/>
                <w:szCs w:val="20"/>
              </w:rPr>
            </w:pPr>
            <w:r w:rsidRPr="00B919BC">
              <w:rPr>
                <w:sz w:val="20"/>
                <w:szCs w:val="20"/>
              </w:rPr>
              <w:t>გარემოსდაცვითი მონიტორინგის გეგმა, შესაბამისი საკონტროლო წერტილების</w:t>
            </w:r>
            <w:r w:rsidRPr="00B919BC">
              <w:rPr>
                <w:sz w:val="20"/>
                <w:szCs w:val="20"/>
                <w:lang w:val="ka-GE"/>
              </w:rPr>
              <w:t xml:space="preserve"> </w:t>
            </w:r>
            <w:r w:rsidRPr="00B919BC">
              <w:rPr>
                <w:sz w:val="20"/>
                <w:szCs w:val="20"/>
              </w:rPr>
              <w:t>მითითებით;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5.</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გზშ-ის ფარგლებში შემუშავებული ძირითადი დასკვნები, რეკომენდაციები და</w:t>
            </w:r>
            <w:r w:rsidRPr="00B919BC">
              <w:rPr>
                <w:sz w:val="20"/>
                <w:szCs w:val="20"/>
                <w:lang w:val="ka-GE"/>
              </w:rPr>
              <w:t xml:space="preserve"> </w:t>
            </w:r>
            <w:r w:rsidRPr="00B919BC">
              <w:rPr>
                <w:sz w:val="20"/>
                <w:szCs w:val="20"/>
              </w:rPr>
              <w:t>საქმიანობის განხორციელების პროცესში განსახორციელებელი ძირითადი</w:t>
            </w:r>
            <w:r w:rsidRPr="00B919BC">
              <w:rPr>
                <w:sz w:val="20"/>
                <w:szCs w:val="20"/>
                <w:lang w:val="ka-GE"/>
              </w:rPr>
              <w:t xml:space="preserve"> </w:t>
            </w:r>
            <w:r w:rsidRPr="00B919BC">
              <w:rPr>
                <w:sz w:val="20"/>
                <w:szCs w:val="20"/>
              </w:rPr>
              <w:t>ღონისძიებები.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9.</w:t>
            </w:r>
          </w:p>
        </w:tc>
      </w:tr>
      <w:tr w:rsidR="00B075E1" w:rsidRPr="00B919BC" w:rsidTr="00CC361B">
        <w:trPr>
          <w:trHeight w:val="46"/>
        </w:trPr>
        <w:tc>
          <w:tcPr>
            <w:tcW w:w="803" w:type="dxa"/>
          </w:tcPr>
          <w:p w:rsidR="00B075E1" w:rsidRPr="00B919BC" w:rsidRDefault="00B075E1" w:rsidP="00B075E1">
            <w:pPr>
              <w:pStyle w:val="ListParagraph"/>
              <w:numPr>
                <w:ilvl w:val="0"/>
                <w:numId w:val="5"/>
              </w:numPr>
              <w:autoSpaceDE w:val="0"/>
              <w:autoSpaceDN w:val="0"/>
              <w:adjustRightInd w:val="0"/>
              <w:spacing w:after="0"/>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გზშ-ის ანგარიშში წარმოდგენილი უნდა იქნეს ეკოლოგიური ხარჯის პროცენტული</w:t>
            </w:r>
            <w:r w:rsidRPr="00B919BC">
              <w:rPr>
                <w:sz w:val="20"/>
                <w:szCs w:val="20"/>
                <w:lang w:val="ka-GE"/>
              </w:rPr>
              <w:t xml:space="preserve"> </w:t>
            </w:r>
            <w:r w:rsidRPr="00B919BC">
              <w:rPr>
                <w:sz w:val="20"/>
                <w:szCs w:val="20"/>
              </w:rPr>
              <w:t>მაჩვენებლები თვეების მიხედვით, ასევე თვიური და წლიური ხარჯების</w:t>
            </w:r>
            <w:r w:rsidRPr="00B919BC">
              <w:rPr>
                <w:sz w:val="20"/>
                <w:szCs w:val="20"/>
                <w:lang w:val="ka-GE"/>
              </w:rPr>
              <w:t xml:space="preserve"> </w:t>
            </w:r>
            <w:r w:rsidRPr="00B919BC">
              <w:rPr>
                <w:sz w:val="20"/>
                <w:szCs w:val="20"/>
              </w:rPr>
              <w:t>სიდიდეები 10%, 50%, 75% და 95% უზრუნველყოფისათვის, შესაბამისი ცხრილების</w:t>
            </w:r>
          </w:p>
          <w:p w:rsidR="00B075E1" w:rsidRPr="00B919BC" w:rsidRDefault="00B075E1" w:rsidP="00641067">
            <w:pPr>
              <w:autoSpaceDE w:val="0"/>
              <w:autoSpaceDN w:val="0"/>
              <w:adjustRightInd w:val="0"/>
              <w:spacing w:after="0"/>
              <w:jc w:val="left"/>
              <w:rPr>
                <w:sz w:val="20"/>
                <w:szCs w:val="20"/>
              </w:rPr>
            </w:pPr>
            <w:r w:rsidRPr="00B919BC">
              <w:rPr>
                <w:sz w:val="20"/>
                <w:szCs w:val="20"/>
              </w:rPr>
              <w:t>(1; 2) სახით:</w:t>
            </w:r>
          </w:p>
          <w:p w:rsidR="00B075E1" w:rsidRPr="00B919BC" w:rsidRDefault="00B075E1" w:rsidP="00641067">
            <w:pPr>
              <w:autoSpaceDE w:val="0"/>
              <w:autoSpaceDN w:val="0"/>
              <w:adjustRightInd w:val="0"/>
              <w:spacing w:after="0"/>
              <w:jc w:val="left"/>
              <w:rPr>
                <w:sz w:val="20"/>
                <w:szCs w:val="20"/>
              </w:rPr>
            </w:pPr>
            <w:r w:rsidRPr="00B919BC">
              <w:rPr>
                <w:rFonts w:eastAsia="Sylfaen,Bold" w:cs="Sylfaen,Bold"/>
                <w:b/>
                <w:bCs/>
                <w:sz w:val="20"/>
                <w:szCs w:val="20"/>
              </w:rPr>
              <w:t xml:space="preserve">ცხრილი 1. </w:t>
            </w:r>
            <w:r w:rsidRPr="00B919BC">
              <w:rPr>
                <w:rFonts w:eastAsia="Sylfaen,Bold" w:cs="Sylfaen"/>
                <w:sz w:val="20"/>
                <w:szCs w:val="20"/>
              </w:rPr>
              <w:t>ეკოლოგიური ხარჯის პროცენტული მაჩვენებლები თვეების მიხედვით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3.9.3.</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rPr>
              <w:t>ცხრილი 2. თვიური და წლიური ხარჯების სიდიდეები 10%, 50%, 75% და 95%</w:t>
            </w:r>
            <w:r w:rsidRPr="00B919BC">
              <w:rPr>
                <w:sz w:val="20"/>
                <w:szCs w:val="20"/>
                <w:lang w:val="ka-GE"/>
              </w:rPr>
              <w:t xml:space="preserve"> </w:t>
            </w:r>
            <w:r w:rsidRPr="00B919BC">
              <w:rPr>
                <w:sz w:val="20"/>
                <w:szCs w:val="20"/>
              </w:rPr>
              <w:t>უზრუნველყოფისათვის</w:t>
            </w:r>
          </w:p>
          <w:p w:rsidR="00B075E1" w:rsidRPr="00B919BC" w:rsidRDefault="00B075E1" w:rsidP="00641067">
            <w:pPr>
              <w:autoSpaceDE w:val="0"/>
              <w:autoSpaceDN w:val="0"/>
              <w:adjustRightInd w:val="0"/>
              <w:spacing w:after="0"/>
              <w:jc w:val="left"/>
              <w:rPr>
                <w:sz w:val="20"/>
                <w:szCs w:val="20"/>
                <w:lang w:val="ka-GE"/>
              </w:rPr>
            </w:pPr>
            <w:r w:rsidRPr="00B919BC">
              <w:rPr>
                <w:noProof/>
                <w:sz w:val="20"/>
                <w:szCs w:val="20"/>
                <w:lang w:eastAsia="fr-FR"/>
              </w:rPr>
              <w:lastRenderedPageBreak/>
              <w:drawing>
                <wp:inline distT="0" distB="0" distL="0" distR="0" wp14:anchorId="15EC9E24" wp14:editId="317B805A">
                  <wp:extent cx="4022202" cy="184421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22470" cy="1844339"/>
                          </a:xfrm>
                          <a:prstGeom prst="rect">
                            <a:avLst/>
                          </a:prstGeom>
                          <a:noFill/>
                          <a:ln>
                            <a:noFill/>
                          </a:ln>
                        </pic:spPr>
                      </pic:pic>
                    </a:graphicData>
                  </a:graphic>
                </wp:inline>
              </w:drawing>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lastRenderedPageBreak/>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3.9.3.</w:t>
            </w:r>
          </w:p>
        </w:tc>
      </w:tr>
      <w:tr w:rsidR="00B075E1" w:rsidRPr="00B919BC" w:rsidTr="00CC361B">
        <w:trPr>
          <w:trHeight w:val="46"/>
        </w:trPr>
        <w:tc>
          <w:tcPr>
            <w:tcW w:w="803" w:type="dxa"/>
          </w:tcPr>
          <w:p w:rsidR="00B075E1" w:rsidRPr="00B919BC" w:rsidRDefault="00B075E1" w:rsidP="00B075E1">
            <w:pPr>
              <w:pStyle w:val="ListParagraph"/>
              <w:numPr>
                <w:ilvl w:val="0"/>
                <w:numId w:val="5"/>
              </w:numPr>
              <w:autoSpaceDE w:val="0"/>
              <w:autoSpaceDN w:val="0"/>
              <w:adjustRightInd w:val="0"/>
              <w:spacing w:after="0"/>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საკითხები/შენიშვნები, რომლიც გათვალისწინებული უნდა იქნეს გზშ-ის</w:t>
            </w:r>
          </w:p>
          <w:p w:rsidR="00B075E1" w:rsidRPr="00B919BC" w:rsidRDefault="00B075E1" w:rsidP="00641067">
            <w:pPr>
              <w:autoSpaceDE w:val="0"/>
              <w:autoSpaceDN w:val="0"/>
              <w:adjustRightInd w:val="0"/>
              <w:spacing w:after="0"/>
              <w:jc w:val="left"/>
              <w:rPr>
                <w:sz w:val="20"/>
                <w:szCs w:val="20"/>
              </w:rPr>
            </w:pPr>
            <w:r w:rsidRPr="00B919BC">
              <w:rPr>
                <w:sz w:val="20"/>
                <w:szCs w:val="20"/>
              </w:rPr>
              <w:t>ანგარიშში:</w:t>
            </w:r>
          </w:p>
        </w:tc>
        <w:tc>
          <w:tcPr>
            <w:tcW w:w="7229" w:type="dxa"/>
          </w:tcPr>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აეროფოტო სურათზე (მაღალი გარჩევადობით) დატანილი საპროექტო არეალის</w:t>
            </w:r>
            <w:r w:rsidRPr="00B919BC">
              <w:rPr>
                <w:sz w:val="20"/>
                <w:szCs w:val="20"/>
                <w:lang w:val="ka-GE"/>
              </w:rPr>
              <w:t xml:space="preserve"> </w:t>
            </w:r>
            <w:r w:rsidRPr="00B919BC">
              <w:rPr>
                <w:sz w:val="20"/>
                <w:szCs w:val="20"/>
              </w:rPr>
              <w:t>სქემატური რუკა ბეჭდური და ელექტრონული ფორმით (A3 ფორმატი; Shape</w:t>
            </w:r>
            <w:r w:rsidRPr="00B919BC">
              <w:rPr>
                <w:sz w:val="20"/>
                <w:szCs w:val="20"/>
                <w:lang w:val="ka-GE"/>
              </w:rPr>
              <w:t xml:space="preserve"> </w:t>
            </w:r>
            <w:r w:rsidRPr="00B919BC">
              <w:rPr>
                <w:sz w:val="20"/>
                <w:szCs w:val="20"/>
              </w:rPr>
              <w:t>ფაილი WGS_1984_</w:t>
            </w:r>
            <w:proofErr w:type="gramStart"/>
            <w:r w:rsidRPr="00B919BC">
              <w:rPr>
                <w:sz w:val="20"/>
                <w:szCs w:val="20"/>
              </w:rPr>
              <w:t>37N(</w:t>
            </w:r>
            <w:proofErr w:type="gramEnd"/>
            <w:r w:rsidRPr="00B919BC">
              <w:rPr>
                <w:sz w:val="20"/>
                <w:szCs w:val="20"/>
              </w:rPr>
              <w:t>38N) პროექციით), სადაც მოცემული იქნება: ჰესის</w:t>
            </w:r>
            <w:r w:rsidRPr="00B919BC">
              <w:rPr>
                <w:sz w:val="20"/>
                <w:szCs w:val="20"/>
                <w:lang w:val="ka-GE"/>
              </w:rPr>
              <w:t xml:space="preserve"> </w:t>
            </w:r>
            <w:r w:rsidRPr="00B919BC">
              <w:rPr>
                <w:sz w:val="20"/>
                <w:szCs w:val="20"/>
              </w:rPr>
              <w:t>ინფრასტრუქტურული ობიექტები (სათავე ნაგებობა, კაშხალი, სადერივაციო</w:t>
            </w:r>
            <w:r w:rsidRPr="00B919BC">
              <w:rPr>
                <w:sz w:val="20"/>
                <w:szCs w:val="20"/>
                <w:lang w:val="ka-GE"/>
              </w:rPr>
              <w:t xml:space="preserve"> </w:t>
            </w:r>
            <w:r w:rsidRPr="00B919BC">
              <w:rPr>
                <w:sz w:val="20"/>
                <w:szCs w:val="20"/>
              </w:rPr>
              <w:t>მილსადენი, ჰესის შენობა, სადაწნეო მილსადენი, სამშენებლო ბანაკი,</w:t>
            </w:r>
            <w:r w:rsidRPr="00B919BC">
              <w:rPr>
                <w:sz w:val="20"/>
                <w:szCs w:val="20"/>
                <w:lang w:val="ka-GE"/>
              </w:rPr>
              <w:t xml:space="preserve"> </w:t>
            </w:r>
            <w:r w:rsidRPr="00B919BC">
              <w:rPr>
                <w:sz w:val="20"/>
                <w:szCs w:val="20"/>
              </w:rPr>
              <w:t>მისასვლელი გზები, სანაყაროები);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გათვალისწინენულია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გზშ-ს ანგარიშს თან ერთვის </w:t>
            </w:r>
            <w:r w:rsidRPr="00B919BC">
              <w:rPr>
                <w:sz w:val="20"/>
                <w:szCs w:val="20"/>
              </w:rPr>
              <w:t>საპროექტო არეალის</w:t>
            </w:r>
            <w:r w:rsidRPr="00B919BC">
              <w:rPr>
                <w:sz w:val="20"/>
                <w:szCs w:val="20"/>
                <w:lang w:val="ka-GE"/>
              </w:rPr>
              <w:t xml:space="preserve"> </w:t>
            </w:r>
            <w:r w:rsidRPr="00B919BC">
              <w:rPr>
                <w:sz w:val="20"/>
                <w:szCs w:val="20"/>
              </w:rPr>
              <w:t>სქემატური რუკა ბეჭდური და ელექტრონული ფორმით</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პროექტთან დაკავშირებით ადგილობრივი მოსახლეობის ინფორმირების, მათი</w:t>
            </w:r>
            <w:r w:rsidRPr="00B919BC">
              <w:rPr>
                <w:sz w:val="20"/>
                <w:szCs w:val="20"/>
                <w:lang w:val="ka-GE"/>
              </w:rPr>
              <w:t xml:space="preserve"> </w:t>
            </w:r>
            <w:r w:rsidRPr="00B919BC">
              <w:rPr>
                <w:sz w:val="20"/>
                <w:szCs w:val="20"/>
              </w:rPr>
              <w:t>პოზიციების, დამოკიდებულების, აზრის გათვალისწინების ამსახველი</w:t>
            </w:r>
            <w:r w:rsidRPr="00B919BC">
              <w:rPr>
                <w:sz w:val="20"/>
                <w:szCs w:val="20"/>
                <w:lang w:val="ka-GE"/>
              </w:rPr>
              <w:t xml:space="preserve"> </w:t>
            </w:r>
            <w:r w:rsidRPr="00B919BC">
              <w:rPr>
                <w:sz w:val="20"/>
                <w:szCs w:val="20"/>
              </w:rPr>
              <w:t>ინფორმაცია. ამასთან, ინფორმაცია რეგიონში პროექტის ფარგლებში</w:t>
            </w:r>
            <w:r w:rsidRPr="00B919BC">
              <w:rPr>
                <w:sz w:val="20"/>
                <w:szCs w:val="20"/>
                <w:lang w:val="ka-GE"/>
              </w:rPr>
              <w:t xml:space="preserve"> </w:t>
            </w:r>
            <w:r w:rsidRPr="00B919BC">
              <w:rPr>
                <w:sz w:val="20"/>
                <w:szCs w:val="20"/>
              </w:rPr>
              <w:t>დაგეგმილი სოციალური პაკეტების შესახებ;</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გათვალისწინენულია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5.1.8.; გზშ-ს ანგარიშის II ტომის პარაგრაფი 3.15.5.</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დაზუსტებას საჭიროებს პროექტის განხორციელებით მოსალოდნელი</w:t>
            </w:r>
          </w:p>
          <w:p w:rsidR="00B075E1" w:rsidRPr="00B919BC" w:rsidRDefault="00B075E1" w:rsidP="00641067">
            <w:pPr>
              <w:autoSpaceDE w:val="0"/>
              <w:autoSpaceDN w:val="0"/>
              <w:adjustRightInd w:val="0"/>
              <w:spacing w:after="0"/>
              <w:jc w:val="left"/>
              <w:rPr>
                <w:sz w:val="20"/>
                <w:szCs w:val="20"/>
              </w:rPr>
            </w:pPr>
            <w:r w:rsidRPr="00B919BC">
              <w:rPr>
                <w:sz w:val="20"/>
                <w:szCs w:val="20"/>
              </w:rPr>
              <w:t>ზემოქმედება ტურიზმის სექტორზე და რეგიონის ტურისტულ განვითარებაზე;</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II ტომის პარაგრაფი 3.14.3.</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წარმოდგენილი shp ფაილების მიხედვით, საპროექტო ტერიტორია უშუალო</w:t>
            </w:r>
            <w:r w:rsidRPr="00B919BC">
              <w:rPr>
                <w:sz w:val="20"/>
                <w:szCs w:val="20"/>
                <w:lang w:val="ka-GE"/>
              </w:rPr>
              <w:t xml:space="preserve"> </w:t>
            </w:r>
            <w:r w:rsidRPr="00B919BC">
              <w:rPr>
                <w:sz w:val="20"/>
                <w:szCs w:val="20"/>
              </w:rPr>
              <w:t>სიახლოვესაა (130</w:t>
            </w:r>
            <w:r w:rsidRPr="00B919BC">
              <w:rPr>
                <w:sz w:val="20"/>
                <w:szCs w:val="20"/>
                <w:lang w:val="ka-GE"/>
              </w:rPr>
              <w:t xml:space="preserve"> </w:t>
            </w:r>
            <w:r w:rsidRPr="00B919BC">
              <w:rPr>
                <w:sz w:val="20"/>
                <w:szCs w:val="20"/>
              </w:rPr>
              <w:t>მ) რაჭა-ლეჩხუმის გეგმარებით დაცულ ტერიტორიასთან.</w:t>
            </w:r>
            <w:r w:rsidRPr="00B919BC">
              <w:rPr>
                <w:sz w:val="20"/>
                <w:szCs w:val="20"/>
                <w:lang w:val="ka-GE"/>
              </w:rPr>
              <w:t xml:space="preserve"> </w:t>
            </w:r>
            <w:r w:rsidRPr="00B919BC">
              <w:rPr>
                <w:sz w:val="20"/>
                <w:szCs w:val="20"/>
              </w:rPr>
              <w:t>ამიტომ, ეს ვითარება და შესაბამისი ინფორმაცია ასახული უნდა იყოს გზშ-ის</w:t>
            </w:r>
            <w:r w:rsidRPr="00B919BC">
              <w:rPr>
                <w:sz w:val="20"/>
                <w:szCs w:val="20"/>
                <w:lang w:val="ka-GE"/>
              </w:rPr>
              <w:t xml:space="preserve"> </w:t>
            </w:r>
            <w:r w:rsidRPr="00B919BC">
              <w:rPr>
                <w:sz w:val="20"/>
                <w:szCs w:val="20"/>
              </w:rPr>
              <w:t>ანგარიშში;</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E917BA">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5.1.4.1.3. და გზშ-ს ანგარიშის II ტომის პარაგრაფი 3.11.</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როგორც სკოპინგის ანგარიშიდან დგინდება საკვლევ რეგიონში დაგეგმილია</w:t>
            </w:r>
            <w:r w:rsidRPr="00B919BC">
              <w:rPr>
                <w:sz w:val="20"/>
                <w:szCs w:val="20"/>
                <w:lang w:val="ka-GE"/>
              </w:rPr>
              <w:t xml:space="preserve"> </w:t>
            </w:r>
            <w:r w:rsidRPr="00B919BC">
              <w:rPr>
                <w:sz w:val="20"/>
                <w:szCs w:val="20"/>
              </w:rPr>
              <w:t>ასევე სხვა ჰიდროენერგეტიკული პროექტების განხორციელება, რაც</w:t>
            </w:r>
            <w:r w:rsidRPr="00B919BC">
              <w:rPr>
                <w:sz w:val="20"/>
                <w:szCs w:val="20"/>
                <w:lang w:val="ka-GE"/>
              </w:rPr>
              <w:t xml:space="preserve"> </w:t>
            </w:r>
            <w:r w:rsidRPr="00B919BC">
              <w:rPr>
                <w:sz w:val="20"/>
                <w:szCs w:val="20"/>
              </w:rPr>
              <w:t>დაკავშირებული იქნება მნიშვნელოვან კუმულაციურ ზემოქმედებასთან.</w:t>
            </w:r>
            <w:r w:rsidRPr="00B919BC">
              <w:rPr>
                <w:sz w:val="20"/>
                <w:szCs w:val="20"/>
                <w:lang w:val="ka-GE"/>
              </w:rPr>
              <w:t xml:space="preserve"> </w:t>
            </w:r>
            <w:r w:rsidRPr="00B919BC">
              <w:rPr>
                <w:sz w:val="20"/>
                <w:szCs w:val="20"/>
              </w:rPr>
              <w:t>საკითხის დეტალური ანალიზის მიზნით გზშ-ის ეტაპზე უნდა მოხდეს</w:t>
            </w:r>
            <w:r w:rsidRPr="00B919BC">
              <w:rPr>
                <w:sz w:val="20"/>
                <w:szCs w:val="20"/>
                <w:lang w:val="ka-GE"/>
              </w:rPr>
              <w:t xml:space="preserve"> </w:t>
            </w:r>
            <w:r w:rsidRPr="00B919BC">
              <w:rPr>
                <w:sz w:val="20"/>
                <w:szCs w:val="20"/>
              </w:rPr>
              <w:t>კუმულაციური ეფექტის გამომწვევი ყველა წყაროების იდენტიფიცირება,</w:t>
            </w:r>
            <w:r w:rsidRPr="00B919BC">
              <w:rPr>
                <w:sz w:val="20"/>
                <w:szCs w:val="20"/>
                <w:lang w:val="ka-GE"/>
              </w:rPr>
              <w:t xml:space="preserve"> </w:t>
            </w:r>
            <w:r w:rsidRPr="00B919BC">
              <w:rPr>
                <w:sz w:val="20"/>
                <w:szCs w:val="20"/>
              </w:rPr>
              <w:t>როგორც მშენებლობის, ისე ექსპლუატაციის ეტაპისთვის, განისაზღვროს</w:t>
            </w:r>
            <w:r w:rsidRPr="00B919BC">
              <w:rPr>
                <w:sz w:val="20"/>
                <w:szCs w:val="20"/>
                <w:lang w:val="ka-GE"/>
              </w:rPr>
              <w:t xml:space="preserve"> </w:t>
            </w:r>
            <w:r w:rsidRPr="00B919BC">
              <w:rPr>
                <w:sz w:val="20"/>
                <w:szCs w:val="20"/>
              </w:rPr>
              <w:lastRenderedPageBreak/>
              <w:t>საპროექტო არეალში გათვალისწინებული საქმიანობებით მოსალოდნელი</w:t>
            </w:r>
            <w:r w:rsidRPr="00B919BC">
              <w:rPr>
                <w:sz w:val="20"/>
                <w:szCs w:val="20"/>
                <w:lang w:val="ka-GE"/>
              </w:rPr>
              <w:t xml:space="preserve"> </w:t>
            </w:r>
            <w:r w:rsidRPr="00B919BC">
              <w:rPr>
                <w:sz w:val="20"/>
                <w:szCs w:val="20"/>
              </w:rPr>
              <w:t>ჯამური/მასშტაბური ზემოქმედების მნიშვნელობა და წარმოდგენილი იქნეს</w:t>
            </w:r>
            <w:r w:rsidRPr="00B919BC">
              <w:rPr>
                <w:sz w:val="20"/>
                <w:szCs w:val="20"/>
                <w:lang w:val="ka-GE"/>
              </w:rPr>
              <w:t xml:space="preserve"> </w:t>
            </w:r>
            <w:r w:rsidRPr="00B919BC">
              <w:rPr>
                <w:sz w:val="20"/>
                <w:szCs w:val="20"/>
              </w:rPr>
              <w:t>კონკრეტული სახის შემარბილებელი ღონისძიებები, ეფექტურობის</w:t>
            </w:r>
            <w:r w:rsidRPr="00B919BC">
              <w:rPr>
                <w:sz w:val="20"/>
                <w:szCs w:val="20"/>
                <w:lang w:val="ka-GE"/>
              </w:rPr>
              <w:t xml:space="preserve"> </w:t>
            </w:r>
            <w:r w:rsidRPr="00B919BC">
              <w:rPr>
                <w:sz w:val="20"/>
                <w:szCs w:val="20"/>
              </w:rPr>
              <w:t>დასაბუთებით;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lastRenderedPageBreak/>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იხ. გზშ-ს ანგარიშის I ტომის პარაგრაფი 5.1.6.5. და გზშ-ს ანგარიშის II ტომის პარაგრაფი</w:t>
            </w:r>
            <w:r w:rsidR="003D1402" w:rsidRPr="00B919BC">
              <w:rPr>
                <w:sz w:val="20"/>
                <w:szCs w:val="20"/>
                <w:lang w:val="ka-GE"/>
              </w:rPr>
              <w:t xml:space="preserve"> 3.18</w:t>
            </w:r>
            <w:r w:rsidRPr="00B919BC">
              <w:rPr>
                <w:sz w:val="20"/>
                <w:szCs w:val="20"/>
                <w:lang w:val="ka-GE"/>
              </w:rPr>
              <w:t>.</w:t>
            </w:r>
          </w:p>
        </w:tc>
      </w:tr>
      <w:tr w:rsidR="00B075E1" w:rsidRPr="00B919BC" w:rsidTr="00CC361B">
        <w:trPr>
          <w:trHeight w:val="46"/>
        </w:trPr>
        <w:tc>
          <w:tcPr>
            <w:tcW w:w="803" w:type="dxa"/>
          </w:tcPr>
          <w:p w:rsidR="00B075E1" w:rsidRPr="00B919BC" w:rsidRDefault="00B075E1" w:rsidP="00B075E1">
            <w:pPr>
              <w:pStyle w:val="ListParagraph"/>
              <w:numPr>
                <w:ilvl w:val="0"/>
                <w:numId w:val="7"/>
              </w:numPr>
              <w:rPr>
                <w:lang w:val="ka-GE"/>
              </w:r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გარემოზე ზემოქმედების სრულფასოვანი/სრულყოფილი შეფასებისათვის და</w:t>
            </w:r>
            <w:r w:rsidRPr="00B919BC">
              <w:rPr>
                <w:sz w:val="20"/>
                <w:szCs w:val="20"/>
                <w:lang w:val="ka-GE"/>
              </w:rPr>
              <w:t xml:space="preserve"> </w:t>
            </w:r>
            <w:r w:rsidRPr="00B919BC">
              <w:rPr>
                <w:sz w:val="20"/>
                <w:szCs w:val="20"/>
              </w:rPr>
              <w:t>ეფექტური შემარბილებელი, პრევენციული, საკომპენსაციო ღონისძიებების</w:t>
            </w:r>
            <w:r w:rsidRPr="00B919BC">
              <w:rPr>
                <w:sz w:val="20"/>
                <w:szCs w:val="20"/>
                <w:lang w:val="ka-GE"/>
              </w:rPr>
              <w:t xml:space="preserve"> </w:t>
            </w:r>
            <w:r w:rsidRPr="00B919BC">
              <w:rPr>
                <w:sz w:val="20"/>
                <w:szCs w:val="20"/>
              </w:rPr>
              <w:t>დასახვა-განხორციელების მიზნით მიზანშეწონილია - ქსელთან მიერთების</w:t>
            </w:r>
            <w:r w:rsidRPr="00B919BC">
              <w:rPr>
                <w:sz w:val="20"/>
                <w:szCs w:val="20"/>
                <w:lang w:val="ka-GE"/>
              </w:rPr>
              <w:t xml:space="preserve"> </w:t>
            </w:r>
            <w:r w:rsidRPr="00B919BC">
              <w:rPr>
                <w:sz w:val="20"/>
                <w:szCs w:val="20"/>
              </w:rPr>
              <w:t xml:space="preserve">პროექტი წარმოდგენილ იქნეს </w:t>
            </w:r>
            <w:proofErr w:type="gramStart"/>
            <w:r w:rsidRPr="00B919BC">
              <w:rPr>
                <w:sz w:val="20"/>
                <w:szCs w:val="20"/>
              </w:rPr>
              <w:t>,,ცხენისწყალი</w:t>
            </w:r>
            <w:proofErr w:type="gramEnd"/>
            <w:r w:rsidRPr="00B919BC">
              <w:rPr>
                <w:sz w:val="20"/>
                <w:szCs w:val="20"/>
              </w:rPr>
              <w:t xml:space="preserve"> 1 ჰესის’’ პროექტთან ერთად,</w:t>
            </w:r>
            <w:r w:rsidRPr="00B919BC">
              <w:rPr>
                <w:sz w:val="20"/>
                <w:szCs w:val="20"/>
                <w:lang w:val="ka-GE"/>
              </w:rPr>
              <w:t xml:space="preserve"> </w:t>
            </w:r>
            <w:r w:rsidRPr="00B919BC">
              <w:rPr>
                <w:sz w:val="20"/>
                <w:szCs w:val="20"/>
              </w:rPr>
              <w:t>ერთიანი გზშ-ის ანგარიშის სახით, როგორც პროექტის ერთ-ერთი შემადგენელი</w:t>
            </w:r>
            <w:r w:rsidRPr="00B919BC">
              <w:rPr>
                <w:sz w:val="20"/>
                <w:szCs w:val="20"/>
                <w:lang w:val="ka-GE"/>
              </w:rPr>
              <w:t xml:space="preserve"> </w:t>
            </w:r>
            <w:r w:rsidRPr="00B919BC">
              <w:rPr>
                <w:sz w:val="20"/>
                <w:szCs w:val="20"/>
              </w:rPr>
              <w:t>კომპონენტი. აღნიშნული სახით გზშ-ის ანგარიშის წარმოდგენის შემთხვევაში,</w:t>
            </w:r>
            <w:r w:rsidRPr="00B919BC">
              <w:rPr>
                <w:sz w:val="20"/>
                <w:szCs w:val="20"/>
                <w:lang w:val="ka-GE"/>
              </w:rPr>
              <w:t xml:space="preserve"> </w:t>
            </w:r>
            <w:r w:rsidRPr="00B919BC">
              <w:rPr>
                <w:sz w:val="20"/>
                <w:szCs w:val="20"/>
              </w:rPr>
              <w:t>მოცემული უნდა იყოს ინფორმაცია: საერთო ქსელთან მიერთებისათვის</w:t>
            </w:r>
            <w:r w:rsidRPr="00B919BC">
              <w:rPr>
                <w:sz w:val="20"/>
                <w:szCs w:val="20"/>
                <w:lang w:val="ka-GE"/>
              </w:rPr>
              <w:t xml:space="preserve"> </w:t>
            </w:r>
            <w:r w:rsidRPr="00B919BC">
              <w:rPr>
                <w:sz w:val="20"/>
                <w:szCs w:val="20"/>
              </w:rPr>
              <w:t>განკუთვნილი საპროექტო ეგხ-ის ძირითადი პარამეტრების, ფიზიკური</w:t>
            </w:r>
            <w:r w:rsidRPr="00B919BC">
              <w:rPr>
                <w:sz w:val="20"/>
                <w:szCs w:val="20"/>
                <w:lang w:val="ka-GE"/>
              </w:rPr>
              <w:t xml:space="preserve"> </w:t>
            </w:r>
            <w:r w:rsidRPr="00B919BC">
              <w:rPr>
                <w:sz w:val="20"/>
                <w:szCs w:val="20"/>
              </w:rPr>
              <w:t>მახასიათებლების, ტექნიკური გადაწყვეტების (ძაბვა, გაბარიტები, ეგხ-ის ტიპი,</w:t>
            </w:r>
            <w:r w:rsidRPr="00B919BC">
              <w:rPr>
                <w:sz w:val="20"/>
                <w:szCs w:val="20"/>
                <w:lang w:val="ka-GE"/>
              </w:rPr>
              <w:t xml:space="preserve"> </w:t>
            </w:r>
            <w:r w:rsidRPr="00B919BC">
              <w:rPr>
                <w:sz w:val="20"/>
                <w:szCs w:val="20"/>
              </w:rPr>
              <w:t>სიგრძე და სხვ), ასევე მისი გაყვანით გამოწვეული გარემოზე ზემოქმედების</w:t>
            </w:r>
            <w:r w:rsidRPr="00B919BC">
              <w:rPr>
                <w:sz w:val="20"/>
                <w:szCs w:val="20"/>
                <w:lang w:val="ka-GE"/>
              </w:rPr>
              <w:t xml:space="preserve"> </w:t>
            </w:r>
            <w:r w:rsidRPr="00B919BC">
              <w:rPr>
                <w:sz w:val="20"/>
                <w:szCs w:val="20"/>
              </w:rPr>
              <w:t>საკითხების და შესაბამისი შემარბილებელი ღონისძიებების შესახებ</w:t>
            </w:r>
            <w:r w:rsidRPr="00B919BC">
              <w:rPr>
                <w:sz w:val="20"/>
                <w:szCs w:val="20"/>
                <w:lang w:val="ka-GE"/>
              </w:rPr>
              <w:t xml:space="preserve"> </w:t>
            </w:r>
            <w:r w:rsidRPr="00B919BC">
              <w:rPr>
                <w:sz w:val="20"/>
                <w:szCs w:val="20"/>
              </w:rPr>
              <w:t>დეტალური ინფორმაცია. ამასთან, მოცემული უნდა იყოს კუმულაციური</w:t>
            </w:r>
            <w:r w:rsidRPr="00B919BC">
              <w:rPr>
                <w:sz w:val="20"/>
                <w:szCs w:val="20"/>
                <w:lang w:val="ka-GE"/>
              </w:rPr>
              <w:t xml:space="preserve"> </w:t>
            </w:r>
            <w:r w:rsidRPr="00B919BC">
              <w:rPr>
                <w:sz w:val="20"/>
                <w:szCs w:val="20"/>
              </w:rPr>
              <w:t>ზემოქმედების შესახებ ინფორმაცია, რეგიონში არსებული ან/და დაგეგმილი</w:t>
            </w:r>
            <w:r w:rsidRPr="00B919BC">
              <w:rPr>
                <w:sz w:val="20"/>
                <w:szCs w:val="20"/>
                <w:lang w:val="ka-GE"/>
              </w:rPr>
              <w:t xml:space="preserve"> </w:t>
            </w:r>
            <w:r w:rsidRPr="00B919BC">
              <w:rPr>
                <w:sz w:val="20"/>
                <w:szCs w:val="20"/>
              </w:rPr>
              <w:t>ელექტროგადამცემი ხაზების გათვალისწინებით. ზემოაღნიშნულის</w:t>
            </w:r>
            <w:r w:rsidRPr="00B919BC">
              <w:rPr>
                <w:sz w:val="20"/>
                <w:szCs w:val="20"/>
                <w:lang w:val="ka-GE"/>
              </w:rPr>
              <w:t xml:space="preserve"> </w:t>
            </w:r>
            <w:r w:rsidRPr="00B919BC">
              <w:rPr>
                <w:sz w:val="20"/>
                <w:szCs w:val="20"/>
              </w:rPr>
              <w:t>განუხორციელებლობის შემთხვევაში გზშ-ის ანგარიშში წარმოდგენილი იქნეს</w:t>
            </w:r>
            <w:r w:rsidRPr="00B919BC">
              <w:rPr>
                <w:sz w:val="20"/>
                <w:szCs w:val="20"/>
                <w:lang w:val="ka-GE"/>
              </w:rPr>
              <w:t xml:space="preserve"> </w:t>
            </w:r>
            <w:r w:rsidRPr="00B919BC">
              <w:rPr>
                <w:sz w:val="20"/>
                <w:szCs w:val="20"/>
              </w:rPr>
              <w:t>სათანადო დასაბუთება;</w:t>
            </w:r>
          </w:p>
        </w:tc>
        <w:tc>
          <w:tcPr>
            <w:tcW w:w="7229" w:type="dxa"/>
          </w:tcPr>
          <w:p w:rsidR="003275BB" w:rsidRPr="00B919BC" w:rsidRDefault="003275BB" w:rsidP="00641067">
            <w:pPr>
              <w:autoSpaceDE w:val="0"/>
              <w:autoSpaceDN w:val="0"/>
              <w:adjustRightInd w:val="0"/>
              <w:spacing w:after="0"/>
              <w:jc w:val="left"/>
              <w:rPr>
                <w:sz w:val="20"/>
                <w:szCs w:val="20"/>
                <w:lang w:val="ka-GE"/>
              </w:rPr>
            </w:pPr>
            <w:r w:rsidRPr="00B919BC">
              <w:rPr>
                <w:sz w:val="20"/>
                <w:szCs w:val="20"/>
                <w:lang w:val="ka-GE"/>
              </w:rPr>
              <w:t>საკითხი ძირითადად გათვალისწინებულია</w:t>
            </w:r>
          </w:p>
          <w:p w:rsidR="003275BB" w:rsidRPr="00B919BC" w:rsidRDefault="003275BB" w:rsidP="003275BB">
            <w:pPr>
              <w:autoSpaceDE w:val="0"/>
              <w:autoSpaceDN w:val="0"/>
              <w:adjustRightInd w:val="0"/>
              <w:spacing w:after="0"/>
              <w:jc w:val="left"/>
              <w:rPr>
                <w:sz w:val="20"/>
                <w:szCs w:val="20"/>
                <w:lang w:val="ka-GE"/>
              </w:rPr>
            </w:pPr>
            <w:r w:rsidRPr="00B919BC">
              <w:rPr>
                <w:sz w:val="20"/>
                <w:szCs w:val="20"/>
                <w:lang w:val="ka-GE"/>
              </w:rPr>
              <w:t xml:space="preserve">დღეისათვის დაგეგმილი ელექტროგადამცემი ხაზისთვის დეტალური პროექტის მომზადებისთვის საჭიროა მოქმედი კანონმდებლობით და ნორმატიული დოკუმენტებით მოთხოვნილი პროცედურების გავლა, მათ შორის ეგხ-ს პარამეტრების შეთანხმება ელექტროენერგიის დისტრიბუტორ კომპანიებთან. ამდენად ეგხ-ს ძირითადი პარამეტრები, როგორიცაა ზუსტი სიგრძე, განთავსების დერეფანი, საყრდენი ანძების განლაგება და ტიპები, საძირკვლების ტიპები და სხვა, უცნობია და აღნიშნული ინფრასტრუქტურის მოწყობა-ექსპლუატაციის შედეგად მოსალოდნელი ზემოქმედების დეტალური შეფასება ვერ მოხერხდება. </w:t>
            </w:r>
          </w:p>
          <w:p w:rsidR="00B075E1" w:rsidRPr="00B919BC" w:rsidRDefault="003275BB" w:rsidP="003275BB">
            <w:pPr>
              <w:autoSpaceDE w:val="0"/>
              <w:autoSpaceDN w:val="0"/>
              <w:adjustRightInd w:val="0"/>
              <w:spacing w:after="0"/>
              <w:jc w:val="left"/>
              <w:rPr>
                <w:sz w:val="20"/>
                <w:szCs w:val="20"/>
                <w:lang w:val="ka-GE"/>
              </w:rPr>
            </w:pPr>
            <w:r w:rsidRPr="00B919BC">
              <w:rPr>
                <w:sz w:val="20"/>
                <w:szCs w:val="20"/>
                <w:lang w:val="ka-GE"/>
              </w:rPr>
              <w:t>ზემოაღნიშნულიდან გამომდინარე ელექტროგადამცემი ხაზის პროექტისთვის  საქართველოს გარემოსდაცვითი კანონმდებლობით გათვალისწინებული პროცედურები წარიმართება დამოუკიდებლად, მას შემდეგ რაც მომზადდება ამ სტრუქტურული ერთეულის დეტალური პროექტი და შეთანხმდება შეთანხმება ელექტროენერგიის დისტრიბუტორ კომპანიასთან.</w:t>
            </w:r>
          </w:p>
          <w:p w:rsidR="003275BB" w:rsidRPr="00B919BC" w:rsidRDefault="003275BB" w:rsidP="003275BB">
            <w:pPr>
              <w:autoSpaceDE w:val="0"/>
              <w:autoSpaceDN w:val="0"/>
              <w:adjustRightInd w:val="0"/>
              <w:spacing w:after="0"/>
              <w:jc w:val="left"/>
              <w:rPr>
                <w:sz w:val="20"/>
                <w:szCs w:val="20"/>
                <w:lang w:val="ka-GE"/>
              </w:rPr>
            </w:pPr>
            <w:r w:rsidRPr="00B919BC">
              <w:rPr>
                <w:sz w:val="20"/>
                <w:szCs w:val="20"/>
                <w:lang w:val="ka-GE"/>
              </w:rPr>
              <w:t xml:space="preserve">მიუხედავად ზემოაღნიშნულისა, გზშ-ს ანგარიში მოიცავს ზოგად ინფორმაციას გამომუშავებული ელექტროენერგიის საერთო ქსელში ჩართვის შესახებ (იხ. გზშ-ს ანგარიშის </w:t>
            </w:r>
            <w:r w:rsidRPr="00B919BC">
              <w:rPr>
                <w:sz w:val="20"/>
                <w:szCs w:val="20"/>
                <w:lang w:val="en-US"/>
              </w:rPr>
              <w:t xml:space="preserve">I </w:t>
            </w:r>
            <w:r w:rsidRPr="00B919BC">
              <w:rPr>
                <w:sz w:val="20"/>
                <w:szCs w:val="20"/>
                <w:lang w:val="ka-GE"/>
              </w:rPr>
              <w:t xml:space="preserve">ტომის პარაგრაფი 3.2.4.). წარმოდგენილია ეგხ-ს ძაბვა, მიახლოებითი დერეფანი, სიგრძე. </w:t>
            </w:r>
          </w:p>
          <w:p w:rsidR="003275BB" w:rsidRPr="00B919BC" w:rsidRDefault="003275BB" w:rsidP="003275BB">
            <w:pPr>
              <w:autoSpaceDE w:val="0"/>
              <w:autoSpaceDN w:val="0"/>
              <w:adjustRightInd w:val="0"/>
              <w:spacing w:after="0"/>
              <w:jc w:val="left"/>
              <w:rPr>
                <w:sz w:val="20"/>
                <w:szCs w:val="20"/>
                <w:lang w:val="ka-GE"/>
              </w:rPr>
            </w:pPr>
            <w:r w:rsidRPr="00B919BC">
              <w:rPr>
                <w:sz w:val="20"/>
                <w:szCs w:val="20"/>
                <w:lang w:val="ka-GE"/>
              </w:rPr>
              <w:t xml:space="preserve">ამასთანავე გზშ-ს ანგარიშის </w:t>
            </w:r>
            <w:r w:rsidRPr="00B919BC">
              <w:rPr>
                <w:sz w:val="20"/>
                <w:szCs w:val="20"/>
                <w:lang w:val="en-US"/>
              </w:rPr>
              <w:t xml:space="preserve">II </w:t>
            </w:r>
            <w:r w:rsidRPr="00B919BC">
              <w:rPr>
                <w:sz w:val="20"/>
                <w:szCs w:val="20"/>
                <w:lang w:val="ka-GE"/>
              </w:rPr>
              <w:t>ტომის პარაგრაფი 3.18. – „კუმულაციური ზემოქმედების შეფასება“, მოიცავს ელექტროგადამცემი ხაზების მშენებლობა-ოპერირების საკითხებსაც.</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ღვარცოფული ხევების მილსადენთან გადაკვეთის ადგილებში შესაბამისი</w:t>
            </w:r>
          </w:p>
          <w:p w:rsidR="00B075E1" w:rsidRPr="00B919BC" w:rsidRDefault="00B075E1" w:rsidP="00641067">
            <w:pPr>
              <w:autoSpaceDE w:val="0"/>
              <w:autoSpaceDN w:val="0"/>
              <w:adjustRightInd w:val="0"/>
              <w:spacing w:after="0"/>
              <w:jc w:val="left"/>
              <w:rPr>
                <w:sz w:val="20"/>
                <w:szCs w:val="20"/>
              </w:rPr>
            </w:pPr>
            <w:r w:rsidRPr="00B919BC">
              <w:rPr>
                <w:sz w:val="20"/>
                <w:szCs w:val="20"/>
              </w:rPr>
              <w:t>ღვარცოფსაწინააღმდეგო ღონისძიებების ეფექტურობის საკითხი საჭიროებს</w:t>
            </w:r>
            <w:r w:rsidRPr="00B919BC">
              <w:rPr>
                <w:sz w:val="20"/>
                <w:szCs w:val="20"/>
                <w:lang w:val="ka-GE"/>
              </w:rPr>
              <w:t xml:space="preserve"> </w:t>
            </w:r>
            <w:r w:rsidRPr="00B919BC">
              <w:rPr>
                <w:sz w:val="20"/>
                <w:szCs w:val="20"/>
              </w:rPr>
              <w:t>დაზუსტებას. მიზანშეწონილია გზშ-ის ანგარიშში განხილულ იქნას</w:t>
            </w:r>
            <w:r w:rsidRPr="00B919BC">
              <w:rPr>
                <w:sz w:val="20"/>
                <w:szCs w:val="20"/>
                <w:lang w:val="ka-GE"/>
              </w:rPr>
              <w:t xml:space="preserve"> </w:t>
            </w:r>
            <w:r w:rsidRPr="00B919BC">
              <w:rPr>
                <w:sz w:val="20"/>
                <w:szCs w:val="20"/>
              </w:rPr>
              <w:t>ღვარცოფული ხევების გადაკვეთის ადგილებში ბეტონის გარსაცმიანი</w:t>
            </w:r>
            <w:r w:rsidRPr="00B919BC">
              <w:rPr>
                <w:sz w:val="20"/>
                <w:szCs w:val="20"/>
                <w:lang w:val="ka-GE"/>
              </w:rPr>
              <w:t xml:space="preserve"> </w:t>
            </w:r>
            <w:r w:rsidRPr="00B919BC">
              <w:rPr>
                <w:sz w:val="20"/>
                <w:szCs w:val="20"/>
              </w:rPr>
              <w:t>მილსადენების გატარების საკითხი, შესაბამისი გამორეცხვის სიღრმეების</w:t>
            </w:r>
            <w:r w:rsidRPr="00B919BC">
              <w:rPr>
                <w:sz w:val="20"/>
                <w:szCs w:val="20"/>
                <w:lang w:val="ka-GE"/>
              </w:rPr>
              <w:t xml:space="preserve"> </w:t>
            </w:r>
            <w:r w:rsidRPr="00B919BC">
              <w:rPr>
                <w:sz w:val="20"/>
                <w:szCs w:val="20"/>
              </w:rPr>
              <w:t>გათვალისწინებით;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3275BB">
            <w:pPr>
              <w:autoSpaceDE w:val="0"/>
              <w:autoSpaceDN w:val="0"/>
              <w:adjustRightInd w:val="0"/>
              <w:spacing w:after="0"/>
              <w:jc w:val="left"/>
              <w:rPr>
                <w:sz w:val="20"/>
                <w:szCs w:val="20"/>
                <w:lang w:val="ka-GE"/>
              </w:rPr>
            </w:pPr>
            <w:r w:rsidRPr="00B919BC">
              <w:rPr>
                <w:sz w:val="20"/>
                <w:szCs w:val="20"/>
              </w:rPr>
              <w:t>ხევების გადაკვეთის ადგილებში</w:t>
            </w:r>
            <w:r w:rsidRPr="00B919BC">
              <w:rPr>
                <w:sz w:val="20"/>
                <w:szCs w:val="20"/>
                <w:lang w:val="ka-GE"/>
              </w:rPr>
              <w:t xml:space="preserve"> მილსადენისთვის გათვალისწინებული იქნება სათანადო დამცავი ღონი</w:t>
            </w:r>
            <w:r w:rsidR="003275BB" w:rsidRPr="00B919BC">
              <w:rPr>
                <w:sz w:val="20"/>
                <w:szCs w:val="20"/>
                <w:lang w:val="ka-GE"/>
              </w:rPr>
              <w:t>სძ</w:t>
            </w:r>
            <w:r w:rsidRPr="00B919BC">
              <w:rPr>
                <w:sz w:val="20"/>
                <w:szCs w:val="20"/>
                <w:lang w:val="ka-GE"/>
              </w:rPr>
              <w:t xml:space="preserve">იებები. საკითხი აღწერილია გზშ-ს ანგარიშის </w:t>
            </w:r>
            <w:r w:rsidRPr="00B919BC">
              <w:rPr>
                <w:sz w:val="20"/>
                <w:szCs w:val="20"/>
                <w:lang w:val="en-US"/>
              </w:rPr>
              <w:t xml:space="preserve">I </w:t>
            </w:r>
            <w:r w:rsidRPr="00B919BC">
              <w:rPr>
                <w:sz w:val="20"/>
                <w:szCs w:val="20"/>
                <w:lang w:val="ka-GE"/>
              </w:rPr>
              <w:t>ტომის პარაგრაფში 3.2.2.</w:t>
            </w:r>
          </w:p>
          <w:p w:rsidR="003275BB" w:rsidRPr="00B919BC" w:rsidRDefault="003275BB" w:rsidP="003275BB">
            <w:pPr>
              <w:autoSpaceDE w:val="0"/>
              <w:autoSpaceDN w:val="0"/>
              <w:adjustRightInd w:val="0"/>
              <w:spacing w:after="0"/>
              <w:jc w:val="left"/>
              <w:rPr>
                <w:sz w:val="20"/>
                <w:szCs w:val="20"/>
                <w:lang w:val="ka-GE"/>
              </w:rPr>
            </w:pPr>
            <w:r w:rsidRPr="00B919BC">
              <w:rPr>
                <w:sz w:val="20"/>
                <w:szCs w:val="20"/>
                <w:lang w:val="ka-GE"/>
              </w:rPr>
              <w:t xml:space="preserve">გზშ-ს ანგარიშის </w:t>
            </w:r>
            <w:r w:rsidRPr="00B919BC">
              <w:rPr>
                <w:sz w:val="20"/>
                <w:szCs w:val="20"/>
                <w:lang w:val="en-US"/>
              </w:rPr>
              <w:t xml:space="preserve">I </w:t>
            </w:r>
            <w:r w:rsidRPr="00B919BC">
              <w:rPr>
                <w:sz w:val="20"/>
                <w:szCs w:val="20"/>
                <w:lang w:val="ka-GE"/>
              </w:rPr>
              <w:t>ტომის პარაგრაფში 5.1.3.16. წარმოდგენილია გამორეცხვის სირრმეების ანგარიში. შესაბამის საპროექტო ნახაზებზე (მათ შორის დანართებში წარმოდგენილ განივ პროფილებზე) ნაჩვენებია მორეცხვის სიღრმეები.</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წარმოდგენილი იქნეს გარემოდაცვითი (ეკოლოგიური) ხარჯის მნიშვნელობად</w:t>
            </w:r>
            <w:r w:rsidRPr="00B919BC">
              <w:rPr>
                <w:sz w:val="20"/>
                <w:szCs w:val="20"/>
                <w:lang w:val="ka-GE"/>
              </w:rPr>
              <w:t xml:space="preserve"> </w:t>
            </w:r>
            <w:r w:rsidRPr="00B919BC">
              <w:rPr>
                <w:sz w:val="20"/>
                <w:szCs w:val="20"/>
              </w:rPr>
              <w:t>მიღებული საშუალო მრავალწლიური ხარჯის 10 %-ის დასაბუთება/განმარტება;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ეკოლოგიური ხარჯის საკმარისობის დასაბუთება მოცემულია გზშ-ს ანგარიშის </w:t>
            </w:r>
            <w:r w:rsidRPr="00B919BC">
              <w:rPr>
                <w:sz w:val="20"/>
                <w:szCs w:val="20"/>
                <w:lang w:val="en-US"/>
              </w:rPr>
              <w:t xml:space="preserve">II </w:t>
            </w:r>
            <w:r w:rsidRPr="00B919BC">
              <w:rPr>
                <w:sz w:val="20"/>
                <w:szCs w:val="20"/>
                <w:lang w:val="ka-GE"/>
              </w:rPr>
              <w:t>ტომის პარაგრაფში 3.9.3.</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ნახაზზე 2.1.4.7.2. მოცემულია მრავალწლიური ჩამონადენისა და აუზის</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rPr>
              <w:t>საშუალო აწონილ სიმაღლეს შორის კავშირი, დადგენილი 7 ჰიდროლოგიური</w:t>
            </w:r>
            <w:r w:rsidRPr="00B919BC">
              <w:rPr>
                <w:sz w:val="20"/>
                <w:szCs w:val="20"/>
                <w:lang w:val="ka-GE"/>
              </w:rPr>
              <w:t xml:space="preserve"> </w:t>
            </w:r>
            <w:r w:rsidRPr="00B919BC">
              <w:rPr>
                <w:sz w:val="20"/>
                <w:szCs w:val="20"/>
              </w:rPr>
              <w:t>სადგურის მონაცემების საშუალებით. მსგავს დამოკიდებულებას, თან უნდა</w:t>
            </w:r>
            <w:r w:rsidRPr="00B919BC">
              <w:rPr>
                <w:sz w:val="20"/>
                <w:szCs w:val="20"/>
                <w:lang w:val="ka-GE"/>
              </w:rPr>
              <w:t xml:space="preserve"> </w:t>
            </w:r>
            <w:r w:rsidRPr="00B919BC">
              <w:rPr>
                <w:sz w:val="20"/>
                <w:szCs w:val="20"/>
              </w:rPr>
              <w:t>ახლდეს კავშირის საიმედოობის მაჩვენებელი, რომელიც გამოითვლება</w:t>
            </w:r>
            <w:r w:rsidRPr="00B919BC">
              <w:rPr>
                <w:sz w:val="20"/>
                <w:szCs w:val="20"/>
                <w:lang w:val="ka-GE"/>
              </w:rPr>
              <w:t xml:space="preserve"> </w:t>
            </w:r>
            <w:r w:rsidRPr="00B919BC">
              <w:rPr>
                <w:sz w:val="20"/>
                <w:szCs w:val="20"/>
              </w:rPr>
              <w:t>ჰიფსომეტრიული საფეხურებისა და სააპროქსიმაციო ფუნქციის საშუალებით.</w:t>
            </w:r>
            <w:r w:rsidRPr="00B919BC">
              <w:rPr>
                <w:sz w:val="20"/>
                <w:szCs w:val="20"/>
                <w:lang w:val="ka-GE"/>
              </w:rPr>
              <w:t xml:space="preserve"> ამასთან, მიზანშეწონილია ზემოაღნიშნული კავშირით მიღებული შედეგების შედარება სხვა ავტორების (ლ. ვლადიმიროვი, გ. ხმალაძე) მონაცემებთან;</w:t>
            </w:r>
          </w:p>
        </w:tc>
        <w:tc>
          <w:tcPr>
            <w:tcW w:w="7229" w:type="dxa"/>
          </w:tcPr>
          <w:p w:rsidR="006E58CC" w:rsidRPr="00B919BC" w:rsidRDefault="006E58CC" w:rsidP="006E58CC">
            <w:pPr>
              <w:spacing w:after="0"/>
              <w:rPr>
                <w:sz w:val="20"/>
                <w:lang w:val="ka-GE"/>
              </w:rPr>
            </w:pPr>
            <w:r w:rsidRPr="00B919BC">
              <w:rPr>
                <w:sz w:val="20"/>
                <w:lang w:val="ka-GE"/>
              </w:rPr>
              <w:t xml:space="preserve">ნორმატიული დოკუმენტების თანახმად, საანგარიშო კვეთში ჰიდრომეტრიული დაკვირვებების </w:t>
            </w:r>
            <w:r w:rsidR="00BA36AE" w:rsidRPr="00B919BC">
              <w:rPr>
                <w:sz w:val="20"/>
                <w:lang w:val="ka-GE"/>
              </w:rPr>
              <w:t xml:space="preserve">მონაცემების </w:t>
            </w:r>
            <w:r w:rsidRPr="00B919BC">
              <w:rPr>
                <w:sz w:val="20"/>
                <w:lang w:val="ka-GE"/>
              </w:rPr>
              <w:t>არარსებობის შემთხვევაში, განაწილების პარამეტრები და საანგარიშო მნიშვნელობები განისაზღვრება შემდეგი ძირითადი მეთოდების გამოყენებით:</w:t>
            </w:r>
          </w:p>
          <w:p w:rsidR="006E58CC" w:rsidRPr="00B919BC" w:rsidRDefault="006E58CC" w:rsidP="006E58CC">
            <w:pPr>
              <w:pStyle w:val="ListParagraph"/>
              <w:numPr>
                <w:ilvl w:val="0"/>
                <w:numId w:val="8"/>
              </w:numPr>
              <w:ind w:left="458"/>
              <w:rPr>
                <w:sz w:val="20"/>
                <w:lang w:val="ka-GE"/>
              </w:rPr>
            </w:pPr>
            <w:r w:rsidRPr="00B919BC">
              <w:rPr>
                <w:sz w:val="20"/>
                <w:lang w:val="ka-GE"/>
              </w:rPr>
              <w:t>წყლის ბალანსი;</w:t>
            </w:r>
          </w:p>
          <w:p w:rsidR="006E58CC" w:rsidRPr="00B919BC" w:rsidRDefault="006E58CC" w:rsidP="006E58CC">
            <w:pPr>
              <w:pStyle w:val="ListParagraph"/>
              <w:numPr>
                <w:ilvl w:val="0"/>
                <w:numId w:val="8"/>
              </w:numPr>
              <w:ind w:left="458"/>
              <w:rPr>
                <w:sz w:val="20"/>
                <w:lang w:val="ka-GE"/>
              </w:rPr>
            </w:pPr>
            <w:r w:rsidRPr="00B919BC">
              <w:rPr>
                <w:sz w:val="20"/>
                <w:lang w:val="ka-GE"/>
              </w:rPr>
              <w:t>ჰიდროლოგიური ანალოგია;</w:t>
            </w:r>
          </w:p>
          <w:p w:rsidR="006E58CC" w:rsidRPr="00B919BC" w:rsidRDefault="006E58CC" w:rsidP="006E58CC">
            <w:pPr>
              <w:pStyle w:val="ListParagraph"/>
              <w:numPr>
                <w:ilvl w:val="0"/>
                <w:numId w:val="8"/>
              </w:numPr>
              <w:ind w:left="458"/>
              <w:rPr>
                <w:sz w:val="20"/>
                <w:lang w:val="ka-GE"/>
              </w:rPr>
            </w:pPr>
            <w:r w:rsidRPr="00B919BC">
              <w:rPr>
                <w:sz w:val="20"/>
                <w:lang w:val="ka-GE"/>
              </w:rPr>
              <w:t>გასაშუალოება ერთგვაროვან ზონაში;</w:t>
            </w:r>
          </w:p>
          <w:p w:rsidR="006E58CC" w:rsidRPr="00B919BC" w:rsidRDefault="006E58CC" w:rsidP="006E58CC">
            <w:pPr>
              <w:pStyle w:val="ListParagraph"/>
              <w:numPr>
                <w:ilvl w:val="0"/>
                <w:numId w:val="8"/>
              </w:numPr>
              <w:ind w:left="458"/>
              <w:rPr>
                <w:sz w:val="20"/>
                <w:lang w:val="ka-GE"/>
              </w:rPr>
            </w:pPr>
            <w:r w:rsidRPr="00B919BC">
              <w:rPr>
                <w:sz w:val="20"/>
                <w:lang w:val="ka-GE"/>
              </w:rPr>
              <w:t>იზოხაზების რუკების აგება;</w:t>
            </w:r>
          </w:p>
          <w:p w:rsidR="006E58CC" w:rsidRPr="00B919BC" w:rsidRDefault="006E58CC" w:rsidP="00BA36AE">
            <w:pPr>
              <w:pStyle w:val="ListParagraph"/>
              <w:numPr>
                <w:ilvl w:val="0"/>
                <w:numId w:val="8"/>
              </w:numPr>
              <w:ind w:left="458"/>
              <w:jc w:val="left"/>
              <w:rPr>
                <w:sz w:val="20"/>
                <w:lang w:val="ka-GE"/>
              </w:rPr>
            </w:pPr>
            <w:r w:rsidRPr="00B919BC">
              <w:rPr>
                <w:sz w:val="20"/>
                <w:lang w:val="ka-GE"/>
              </w:rPr>
              <w:t xml:space="preserve">წყალშემკრების ძირითადი ფიზიკურ-გეოგრაფიული ფაქტორებიდან გამომდინარე   ჩამონადენის მახასიათებლების რეგიონალური დამოკიდებულების </w:t>
            </w:r>
            <w:r w:rsidR="00BA36AE" w:rsidRPr="00B919BC">
              <w:rPr>
                <w:sz w:val="20"/>
                <w:lang w:val="ka-GE"/>
              </w:rPr>
              <w:t>განსაზღვრა</w:t>
            </w:r>
            <w:r w:rsidRPr="00B919BC">
              <w:rPr>
                <w:sz w:val="20"/>
                <w:lang w:val="ka-GE"/>
              </w:rPr>
              <w:t>;</w:t>
            </w:r>
          </w:p>
          <w:p w:rsidR="006E58CC" w:rsidRPr="00B919BC" w:rsidRDefault="006E58CC" w:rsidP="006E58CC">
            <w:pPr>
              <w:pStyle w:val="ListParagraph"/>
              <w:numPr>
                <w:ilvl w:val="0"/>
                <w:numId w:val="8"/>
              </w:numPr>
              <w:ind w:left="458"/>
              <w:rPr>
                <w:sz w:val="20"/>
                <w:lang w:val="ka-GE"/>
              </w:rPr>
            </w:pPr>
            <w:r w:rsidRPr="00B919BC">
              <w:rPr>
                <w:sz w:val="20"/>
                <w:lang w:val="ka-GE"/>
              </w:rPr>
              <w:t xml:space="preserve">წლიური ჩამონადენის მახასიათებლებსა და ჩამონადენის წარმომქმნელ ფაქტორებს შორის დამოკიდებულების </w:t>
            </w:r>
            <w:r w:rsidR="00BA36AE" w:rsidRPr="00B919BC">
              <w:rPr>
                <w:sz w:val="20"/>
                <w:lang w:val="ka-GE"/>
              </w:rPr>
              <w:t>განსაზღვრა</w:t>
            </w:r>
            <w:r w:rsidRPr="00B919BC">
              <w:rPr>
                <w:sz w:val="20"/>
                <w:lang w:val="ka-GE"/>
              </w:rPr>
              <w:t>;</w:t>
            </w:r>
          </w:p>
          <w:p w:rsidR="006E58CC" w:rsidRPr="00B919BC" w:rsidRDefault="006E58CC" w:rsidP="006E58CC">
            <w:pPr>
              <w:spacing w:after="0"/>
              <w:rPr>
                <w:sz w:val="20"/>
                <w:lang w:val="ka-GE"/>
              </w:rPr>
            </w:pPr>
            <w:r w:rsidRPr="00B919BC">
              <w:rPr>
                <w:sz w:val="20"/>
                <w:lang w:val="ka-GE"/>
              </w:rPr>
              <w:t>რეგიონული დამოკიდებულების ასაგებად ძირითადი ჰიდროგრაფიული და ფიზიოგრაფიული ფაქტორებია:</w:t>
            </w:r>
          </w:p>
          <w:p w:rsidR="006E58CC" w:rsidRPr="00B919BC" w:rsidRDefault="006E58CC" w:rsidP="006E58CC">
            <w:pPr>
              <w:pStyle w:val="ListParagraph"/>
              <w:numPr>
                <w:ilvl w:val="0"/>
                <w:numId w:val="9"/>
              </w:numPr>
              <w:ind w:left="458"/>
              <w:rPr>
                <w:sz w:val="20"/>
                <w:lang w:val="ka-GE"/>
              </w:rPr>
            </w:pPr>
            <w:r w:rsidRPr="00B919BC">
              <w:rPr>
                <w:sz w:val="20"/>
                <w:lang w:val="ka-GE"/>
              </w:rPr>
              <w:t>წყალშემკრები აუზი F, კმ</w:t>
            </w:r>
            <w:r w:rsidRPr="00B919BC">
              <w:rPr>
                <w:sz w:val="20"/>
                <w:vertAlign w:val="superscript"/>
                <w:lang w:val="ka-GE"/>
              </w:rPr>
              <w:t>2</w:t>
            </w:r>
            <w:r w:rsidRPr="00B919BC">
              <w:rPr>
                <w:sz w:val="20"/>
                <w:lang w:val="ka-GE"/>
              </w:rPr>
              <w:t>;</w:t>
            </w:r>
          </w:p>
          <w:p w:rsidR="006E58CC" w:rsidRPr="00B919BC" w:rsidRDefault="006E58CC" w:rsidP="006E58CC">
            <w:pPr>
              <w:pStyle w:val="ListParagraph"/>
              <w:numPr>
                <w:ilvl w:val="0"/>
                <w:numId w:val="9"/>
              </w:numPr>
              <w:ind w:left="458"/>
              <w:rPr>
                <w:sz w:val="20"/>
                <w:lang w:val="ka-GE"/>
              </w:rPr>
            </w:pPr>
            <w:r w:rsidRPr="00B919BC">
              <w:rPr>
                <w:sz w:val="20"/>
                <w:lang w:val="ka-GE"/>
              </w:rPr>
              <w:t>წყლის დინების ჰიდროგრაფიული სიგრძე L, კმ;</w:t>
            </w:r>
          </w:p>
          <w:p w:rsidR="006E58CC" w:rsidRPr="00B919BC" w:rsidRDefault="006E58CC" w:rsidP="006E58CC">
            <w:pPr>
              <w:pStyle w:val="ListParagraph"/>
              <w:numPr>
                <w:ilvl w:val="0"/>
                <w:numId w:val="9"/>
              </w:numPr>
              <w:ind w:left="458"/>
              <w:rPr>
                <w:sz w:val="20"/>
                <w:lang w:val="ka-GE"/>
              </w:rPr>
            </w:pPr>
            <w:r w:rsidRPr="00B919BC">
              <w:rPr>
                <w:sz w:val="20"/>
                <w:lang w:val="ka-GE"/>
              </w:rPr>
              <w:t>წყლის დინების საშუალო შეწონილი დახრილობა I, ‰, რომელიც თავის მხრივ წარმოადგენს გარდატეხილი პროფილის პირობით გასწორხაზოვნებულ დახრილობას და რომელიც ექვივალენტურია წყლის ნაკადის პროფილის სხვადასხვა ნაწილების საშუალო დახრილობის ჯამისა. საშუალო შეწონილი დახრილობა განისაზღვრება მხოლოდ წყლის არადარეგულირებული ნაკადებისთვის, აგრეთვე მდინარეთა იმ მონაკვეთებისთვის რომლებიც მდებარეობენ წყალსაცავების ქვედა დინებაში;</w:t>
            </w:r>
          </w:p>
          <w:p w:rsidR="006E58CC" w:rsidRPr="00B919BC" w:rsidRDefault="006E58CC" w:rsidP="006E58CC">
            <w:pPr>
              <w:pStyle w:val="ListParagraph"/>
              <w:numPr>
                <w:ilvl w:val="0"/>
                <w:numId w:val="9"/>
              </w:numPr>
              <w:ind w:left="458"/>
              <w:rPr>
                <w:sz w:val="20"/>
                <w:lang w:val="ka-GE"/>
              </w:rPr>
            </w:pPr>
            <w:r w:rsidRPr="00B919BC">
              <w:rPr>
                <w:sz w:val="20"/>
                <w:lang w:val="ka-GE"/>
              </w:rPr>
              <w:t>წყალშემკრების საშუალო სიმაღლე, მ, ზღვის დონიდან;</w:t>
            </w:r>
          </w:p>
          <w:p w:rsidR="006E58CC" w:rsidRPr="00B919BC" w:rsidRDefault="006E58CC" w:rsidP="006E58CC">
            <w:pPr>
              <w:pStyle w:val="ListParagraph"/>
              <w:numPr>
                <w:ilvl w:val="0"/>
                <w:numId w:val="9"/>
              </w:numPr>
              <w:ind w:left="458"/>
              <w:rPr>
                <w:sz w:val="20"/>
                <w:lang w:val="ka-GE"/>
              </w:rPr>
            </w:pPr>
            <w:r w:rsidRPr="00B919BC">
              <w:rPr>
                <w:sz w:val="20"/>
                <w:lang w:val="ka-GE"/>
              </w:rPr>
              <w:t>წყალშემკრები აუზის ფარდობითი ტყის საფარი f</w:t>
            </w:r>
            <w:r w:rsidRPr="00B919BC">
              <w:rPr>
                <w:sz w:val="20"/>
                <w:vertAlign w:val="subscript"/>
                <w:lang w:val="ka-GE"/>
              </w:rPr>
              <w:t>l</w:t>
            </w:r>
            <w:r w:rsidRPr="00B919BC">
              <w:rPr>
                <w:sz w:val="20"/>
                <w:lang w:val="ka-GE"/>
              </w:rPr>
              <w:t>, მთლიანი წყალშემკრები ფართობის % (გატყიანებულ ფართობში არ შედის ტყეები და ბუჩქნარები გამსვლელ ჭაობებში);</w:t>
            </w:r>
          </w:p>
          <w:p w:rsidR="006E58CC" w:rsidRPr="00B919BC" w:rsidRDefault="006E58CC" w:rsidP="006E58CC">
            <w:pPr>
              <w:pStyle w:val="ListParagraph"/>
              <w:numPr>
                <w:ilvl w:val="0"/>
                <w:numId w:val="9"/>
              </w:numPr>
              <w:ind w:left="458"/>
              <w:rPr>
                <w:sz w:val="20"/>
                <w:lang w:val="ka-GE"/>
              </w:rPr>
            </w:pPr>
            <w:r w:rsidRPr="00B919BC">
              <w:rPr>
                <w:sz w:val="20"/>
                <w:lang w:val="ka-GE"/>
              </w:rPr>
              <w:t>წყალშემკრები აუზის ფარდობითი დაჭაობება f</w:t>
            </w:r>
            <w:r w:rsidRPr="00B919BC">
              <w:rPr>
                <w:sz w:val="20"/>
                <w:vertAlign w:val="subscript"/>
                <w:lang w:val="ka-GE"/>
              </w:rPr>
              <w:t>b</w:t>
            </w:r>
            <w:r w:rsidRPr="00B919BC">
              <w:rPr>
                <w:sz w:val="20"/>
                <w:lang w:val="ka-GE"/>
              </w:rPr>
              <w:t xml:space="preserve">, წყალშემკრები აუზის მთლიანი ფართობის %; </w:t>
            </w:r>
          </w:p>
          <w:p w:rsidR="006E58CC" w:rsidRPr="00B919BC" w:rsidRDefault="006E58CC" w:rsidP="006E58CC">
            <w:pPr>
              <w:pStyle w:val="ListParagraph"/>
              <w:numPr>
                <w:ilvl w:val="0"/>
                <w:numId w:val="9"/>
              </w:numPr>
              <w:ind w:left="458"/>
              <w:rPr>
                <w:sz w:val="20"/>
                <w:lang w:val="ka-GE"/>
              </w:rPr>
            </w:pPr>
            <w:r w:rsidRPr="00B919BC">
              <w:rPr>
                <w:sz w:val="20"/>
                <w:lang w:val="ka-GE"/>
              </w:rPr>
              <w:t xml:space="preserve">წყალშემკრები აუზის ფარგლებში ტბების ფარდობითი რაოდენობა, %, რაც არის წყალშემკრებ აუზში მდებარე ყველა ტბის ფართობის ჯამის </w:t>
            </w:r>
            <w:r w:rsidRPr="00B919BC">
              <w:rPr>
                <w:sz w:val="20"/>
                <w:lang w:val="ka-GE"/>
              </w:rPr>
              <w:lastRenderedPageBreak/>
              <w:t>თანაფარდობა წყალშემკრების მთლიან ფართობთან;</w:t>
            </w:r>
          </w:p>
          <w:p w:rsidR="006E58CC" w:rsidRPr="00B919BC" w:rsidRDefault="006E58CC" w:rsidP="006E58CC">
            <w:pPr>
              <w:pStyle w:val="ListParagraph"/>
              <w:numPr>
                <w:ilvl w:val="0"/>
                <w:numId w:val="9"/>
              </w:numPr>
              <w:ind w:left="458"/>
              <w:rPr>
                <w:sz w:val="20"/>
                <w:lang w:val="ka-GE"/>
              </w:rPr>
            </w:pPr>
            <w:r w:rsidRPr="00B919BC">
              <w:rPr>
                <w:sz w:val="20"/>
                <w:lang w:val="ka-GE"/>
              </w:rPr>
              <w:t>ტბის საშუალო შეწონილი რაოდენობა არაგამდინარე ტბებისთვის, მთლიანი წყალშემკრები ფართობის %; გამოითვლება წყალშემკრები აუზის ტბების მდებარეობის გათვალისწინებით ფორმულის მიხედვით;</w:t>
            </w:r>
          </w:p>
          <w:p w:rsidR="006E58CC" w:rsidRPr="00B919BC" w:rsidRDefault="006E58CC" w:rsidP="006E58CC">
            <w:pPr>
              <w:pStyle w:val="ListParagraph"/>
              <w:numPr>
                <w:ilvl w:val="0"/>
                <w:numId w:val="9"/>
              </w:numPr>
              <w:ind w:left="458"/>
              <w:rPr>
                <w:sz w:val="20"/>
                <w:lang w:val="ka-GE"/>
              </w:rPr>
            </w:pPr>
            <w:r w:rsidRPr="00B919BC">
              <w:rPr>
                <w:sz w:val="20"/>
                <w:lang w:val="ka-GE"/>
              </w:rPr>
              <w:t>წყალშემკრები აუზის კარსტულობა f</w:t>
            </w:r>
            <w:r w:rsidRPr="00B919BC">
              <w:rPr>
                <w:sz w:val="20"/>
                <w:vertAlign w:val="subscript"/>
                <w:lang w:val="ka-GE"/>
              </w:rPr>
              <w:t>k</w:t>
            </w:r>
            <w:r w:rsidRPr="00B919BC">
              <w:rPr>
                <w:sz w:val="20"/>
                <w:lang w:val="ka-GE"/>
              </w:rPr>
              <w:t>, წყალშემკრების მთლიანი ფართობის %; განისაზღვრება წყალშემკრების კარსტული ფართობის თანაფარდობით მთლიან ფართობთან;</w:t>
            </w:r>
          </w:p>
          <w:p w:rsidR="006E58CC" w:rsidRPr="00B919BC" w:rsidRDefault="006E58CC" w:rsidP="006E58CC">
            <w:pPr>
              <w:pStyle w:val="ListParagraph"/>
              <w:numPr>
                <w:ilvl w:val="0"/>
                <w:numId w:val="9"/>
              </w:numPr>
              <w:ind w:left="458"/>
              <w:rPr>
                <w:sz w:val="20"/>
                <w:lang w:val="ka-GE"/>
              </w:rPr>
            </w:pPr>
            <w:r w:rsidRPr="00B919BC">
              <w:rPr>
                <w:sz w:val="20"/>
                <w:lang w:val="ka-GE"/>
              </w:rPr>
              <w:t>წყალშემკრები აუზის ფარდობითი მიწის დამუშავება f</w:t>
            </w:r>
            <w:r w:rsidRPr="00B919BC">
              <w:rPr>
                <w:sz w:val="20"/>
                <w:vertAlign w:val="subscript"/>
                <w:lang w:val="ka-GE"/>
              </w:rPr>
              <w:t>р</w:t>
            </w:r>
            <w:r w:rsidRPr="00B919BC">
              <w:rPr>
                <w:sz w:val="20"/>
                <w:lang w:val="ka-GE"/>
              </w:rPr>
              <w:t>, წყალშემკრები აუზის მთლიანი ფართობის %; განისაზღვრება წყალშემკრების ფარგლებში სასოფლო-სამეურნეო კულტურებისთვის დამუშავებული მიწის ფართობის თანაფარდობით მის მთlian ფართობთან;</w:t>
            </w:r>
          </w:p>
          <w:p w:rsidR="006E58CC" w:rsidRPr="00B919BC" w:rsidRDefault="006E58CC" w:rsidP="006E58CC">
            <w:pPr>
              <w:pStyle w:val="ListParagraph"/>
              <w:numPr>
                <w:ilvl w:val="0"/>
                <w:numId w:val="9"/>
              </w:numPr>
              <w:ind w:left="458"/>
              <w:rPr>
                <w:sz w:val="20"/>
                <w:lang w:val="ka-GE"/>
              </w:rPr>
            </w:pPr>
            <w:r w:rsidRPr="00B919BC">
              <w:rPr>
                <w:sz w:val="20"/>
                <w:lang w:val="ka-GE"/>
              </w:rPr>
              <w:t>წყალშემკრები აუზის ზედაპირის შემადგენელი ნიადაგების ტიპების მახასიათებლები; განისაზღვრება ნიადაგის რუქებით და ასევე გამოყოფს ნიადაგების ხუთ ჯგუფს მექანიკური შედგენილობის მიხედვით: თიხიანი, თიხნარი, ქვიშიანი, ქვიშნარი და ქვიანი;</w:t>
            </w:r>
          </w:p>
          <w:p w:rsidR="006E58CC" w:rsidRPr="00B919BC" w:rsidRDefault="006E58CC" w:rsidP="006E58CC">
            <w:pPr>
              <w:pStyle w:val="ListParagraph"/>
              <w:numPr>
                <w:ilvl w:val="0"/>
                <w:numId w:val="9"/>
              </w:numPr>
              <w:ind w:left="458"/>
              <w:rPr>
                <w:sz w:val="20"/>
                <w:lang w:val="ka-GE"/>
              </w:rPr>
            </w:pPr>
            <w:r w:rsidRPr="00B919BC">
              <w:rPr>
                <w:sz w:val="20"/>
                <w:lang w:val="ka-GE"/>
              </w:rPr>
              <w:t>მიწისქვეშა წყლების დონის საშუალო სიღრმე (პირველი წყალშემცველი ჰორიზონტი); განისაზღვრება ჰიდროგეოლოგიური რუქებით;</w:t>
            </w:r>
          </w:p>
          <w:p w:rsidR="006E58CC" w:rsidRPr="00B919BC" w:rsidRDefault="006E58CC" w:rsidP="006E58CC">
            <w:pPr>
              <w:pStyle w:val="ListParagraph"/>
              <w:numPr>
                <w:ilvl w:val="0"/>
                <w:numId w:val="9"/>
              </w:numPr>
              <w:ind w:left="458"/>
              <w:rPr>
                <w:sz w:val="20"/>
                <w:lang w:val="ka-GE"/>
              </w:rPr>
            </w:pPr>
            <w:r w:rsidRPr="00B919BC">
              <w:rPr>
                <w:sz w:val="20"/>
                <w:lang w:val="ka-GE"/>
              </w:rPr>
              <w:t>ხელოვნური წყალსაცავებით მდინარის ქსელის რეგულირების მახასიათებლები (რაოდენობა, მდებარეობა და რეგულირების მოცულობები);</w:t>
            </w:r>
          </w:p>
          <w:p w:rsidR="006E58CC" w:rsidRPr="00B919BC" w:rsidRDefault="006E58CC" w:rsidP="006E58CC">
            <w:pPr>
              <w:pStyle w:val="ListParagraph"/>
              <w:numPr>
                <w:ilvl w:val="0"/>
                <w:numId w:val="9"/>
              </w:numPr>
              <w:ind w:left="458"/>
              <w:rPr>
                <w:sz w:val="20"/>
                <w:lang w:val="ka-GE"/>
              </w:rPr>
            </w:pPr>
            <w:r w:rsidRPr="00B919BC">
              <w:rPr>
                <w:sz w:val="20"/>
                <w:lang w:val="ka-GE"/>
              </w:rPr>
              <w:t>რელიეფის მახასიათებლები (დაბლობი - წყალშემკრები აუზის ფარგლებში სიმაღლეების ფარდობითი ცვალებადობა 200 მ-ზე ნაკლებია, მთიანი - წყალშემკრები აუზის ფარგლებში სიმაღლეების ფარდობითი ცვალებადობა 200 მ-ზე მეტია).</w:t>
            </w:r>
          </w:p>
          <w:p w:rsidR="006E58CC" w:rsidRPr="00B919BC" w:rsidRDefault="006E58CC" w:rsidP="006E58CC">
            <w:pPr>
              <w:rPr>
                <w:sz w:val="20"/>
                <w:lang w:val="ka-GE"/>
              </w:rPr>
            </w:pPr>
            <w:r w:rsidRPr="00B919BC">
              <w:rPr>
                <w:sz w:val="20"/>
                <w:lang w:val="ka-GE"/>
              </w:rPr>
              <w:t>შეზღუდული მონაცემების და რეგიონში ფიზიკური და გეოგრაფიული ფაქტორების მახასიათებლების უპირატესი გავლენის გამო, რეგიონული დამოკიდებულებები, როგორც წესი მოიცავს რამდენიმე (არაუმეტეს 6-7) ძირითად ცვლადს.</w:t>
            </w:r>
          </w:p>
          <w:p w:rsidR="00B075E1" w:rsidRPr="00B919BC" w:rsidRDefault="006E58CC" w:rsidP="006E58CC">
            <w:pPr>
              <w:rPr>
                <w:lang w:val="ka-GE"/>
              </w:rPr>
            </w:pPr>
            <w:r w:rsidRPr="00B919BC">
              <w:rPr>
                <w:sz w:val="20"/>
              </w:rPr>
              <w:t>მდინარე ცხენის-წყალის აუზის რეგიონალური მრუდის ასაგებად შერჩეული ცვლადები სრულ შესაბამისობაშია ზემოაღნიშნულ პირობებთან. ამ მრუდის სანდოობის მაჩვენებელია კორელაციის კოეფიციენტი R</w:t>
            </w:r>
            <w:r w:rsidRPr="00B919BC">
              <w:rPr>
                <w:sz w:val="20"/>
                <w:vertAlign w:val="superscript"/>
              </w:rPr>
              <w:t>2</w:t>
            </w:r>
            <w:r w:rsidRPr="00B919BC">
              <w:rPr>
                <w:sz w:val="20"/>
              </w:rPr>
              <w:t>=0.9353 და R=0.967. ამ მრუდიდან აღებული ყველა მონაცემი საკმაოდ სანდოა და დამატებითი კვლევა</w:t>
            </w:r>
            <w:r w:rsidRPr="00B919BC">
              <w:rPr>
                <w:sz w:val="20"/>
                <w:lang w:val="ka-GE"/>
              </w:rPr>
              <w:t>ს</w:t>
            </w:r>
            <w:r w:rsidRPr="00B919BC">
              <w:rPr>
                <w:sz w:val="20"/>
              </w:rPr>
              <w:t xml:space="preserve"> არ </w:t>
            </w:r>
            <w:r w:rsidRPr="00B919BC">
              <w:rPr>
                <w:sz w:val="20"/>
                <w:lang w:val="ka-GE"/>
              </w:rPr>
              <w:t xml:space="preserve">საჭიროებს. </w:t>
            </w:r>
          </w:p>
        </w:tc>
      </w:tr>
      <w:tr w:rsidR="00B075E1" w:rsidRPr="00B919BC" w:rsidTr="00CC361B">
        <w:trPr>
          <w:trHeight w:val="46"/>
        </w:trPr>
        <w:tc>
          <w:tcPr>
            <w:tcW w:w="803" w:type="dxa"/>
          </w:tcPr>
          <w:p w:rsidR="00B075E1" w:rsidRPr="00B919BC" w:rsidRDefault="00B075E1" w:rsidP="00B075E1">
            <w:pPr>
              <w:pStyle w:val="ListParagraph"/>
              <w:numPr>
                <w:ilvl w:val="0"/>
                <w:numId w:val="7"/>
              </w:numPr>
              <w:rPr>
                <w:lang w:val="ru-RU"/>
              </w:r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პროექტში გამოყენებული საყრდენი ჰიდროლოგიური სადგურის (მდ.</w:t>
            </w:r>
          </w:p>
          <w:p w:rsidR="00B075E1" w:rsidRPr="00B919BC" w:rsidRDefault="00B075E1" w:rsidP="00641067">
            <w:pPr>
              <w:autoSpaceDE w:val="0"/>
              <w:autoSpaceDN w:val="0"/>
              <w:adjustRightInd w:val="0"/>
              <w:spacing w:after="0"/>
              <w:jc w:val="left"/>
              <w:rPr>
                <w:sz w:val="20"/>
                <w:szCs w:val="20"/>
              </w:rPr>
            </w:pPr>
            <w:r w:rsidRPr="00B919BC">
              <w:rPr>
                <w:sz w:val="20"/>
                <w:szCs w:val="20"/>
              </w:rPr>
              <w:t>ცხენისწყალი - სოფ. ლუჯი) დაკვირვების პერიოდია 1934-93 წლები, მაგრამ</w:t>
            </w:r>
          </w:p>
          <w:p w:rsidR="00B075E1" w:rsidRPr="00B919BC" w:rsidRDefault="00B075E1" w:rsidP="00641067">
            <w:pPr>
              <w:autoSpaceDE w:val="0"/>
              <w:autoSpaceDN w:val="0"/>
              <w:adjustRightInd w:val="0"/>
              <w:spacing w:after="0"/>
              <w:jc w:val="left"/>
              <w:rPr>
                <w:sz w:val="20"/>
                <w:szCs w:val="20"/>
              </w:rPr>
            </w:pPr>
            <w:r w:rsidRPr="00B919BC">
              <w:rPr>
                <w:sz w:val="20"/>
                <w:szCs w:val="20"/>
              </w:rPr>
              <w:lastRenderedPageBreak/>
              <w:t>ჰიდროლოგიური მახასიათებლების გაანგარიშებებისას გამოყენებულია</w:t>
            </w:r>
          </w:p>
          <w:p w:rsidR="00B075E1" w:rsidRPr="00B919BC" w:rsidRDefault="00B075E1" w:rsidP="00641067">
            <w:pPr>
              <w:autoSpaceDE w:val="0"/>
              <w:autoSpaceDN w:val="0"/>
              <w:adjustRightInd w:val="0"/>
              <w:spacing w:after="0"/>
              <w:jc w:val="left"/>
              <w:rPr>
                <w:sz w:val="20"/>
                <w:szCs w:val="20"/>
              </w:rPr>
            </w:pPr>
            <w:r w:rsidRPr="00B919BC">
              <w:rPr>
                <w:sz w:val="20"/>
                <w:szCs w:val="20"/>
              </w:rPr>
              <w:t>აღნიშნული პერიოდის მხოლოდ ნაწილი (1934-80 წწ.). მნიშვნელოვანია</w:t>
            </w:r>
          </w:p>
          <w:p w:rsidR="00B075E1" w:rsidRPr="00B919BC" w:rsidRDefault="00B075E1" w:rsidP="00641067">
            <w:pPr>
              <w:autoSpaceDE w:val="0"/>
              <w:autoSpaceDN w:val="0"/>
              <w:adjustRightInd w:val="0"/>
              <w:spacing w:after="0"/>
              <w:jc w:val="left"/>
              <w:rPr>
                <w:sz w:val="20"/>
                <w:szCs w:val="20"/>
              </w:rPr>
            </w:pPr>
            <w:r w:rsidRPr="00B919BC">
              <w:rPr>
                <w:sz w:val="20"/>
                <w:szCs w:val="20"/>
              </w:rPr>
              <w:t>გამოყენებული იქნეს დაკვირვების მთელი პერიოდის მონაცემები, რაც</w:t>
            </w:r>
          </w:p>
          <w:p w:rsidR="00B075E1" w:rsidRPr="00B919BC" w:rsidRDefault="00B075E1" w:rsidP="00641067">
            <w:pPr>
              <w:autoSpaceDE w:val="0"/>
              <w:autoSpaceDN w:val="0"/>
              <w:adjustRightInd w:val="0"/>
              <w:spacing w:after="0"/>
              <w:jc w:val="left"/>
              <w:rPr>
                <w:sz w:val="20"/>
                <w:szCs w:val="20"/>
              </w:rPr>
            </w:pPr>
            <w:r w:rsidRPr="00B919BC">
              <w:rPr>
                <w:sz w:val="20"/>
                <w:szCs w:val="20"/>
              </w:rPr>
              <w:t>გაზრდის ჰიდროლოგიური მახასიათებლებისა და სააპროქსიმაციო</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rPr>
              <w:t>ფუნქციების მდგრადობას და დააზუსტებს საანგარიშო პერიოდს;</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lastRenderedPageBreak/>
              <w:t xml:space="preserve">ჰიდროლოგიური ანგარიში შესრულდა საპროექტო ორგანიზაციის მიერ, მათ ხელთ არსებული მონაცემების გამოყენებით. საპროექტო ორგანიზაციის </w:t>
            </w:r>
            <w:r w:rsidRPr="00B919BC">
              <w:rPr>
                <w:sz w:val="20"/>
                <w:szCs w:val="20"/>
                <w:lang w:val="ka-GE"/>
              </w:rPr>
              <w:lastRenderedPageBreak/>
              <w:t xml:space="preserve">განმარტებულია, რომ მართალია </w:t>
            </w:r>
            <w:r w:rsidRPr="00B919BC">
              <w:rPr>
                <w:sz w:val="20"/>
                <w:szCs w:val="20"/>
                <w:lang w:val="en-US"/>
              </w:rPr>
              <w:t>რაც უფრო გრძელია სერია, მით უფრო სტაბილურია მიღებული შედეგები, თუმცა გამოყენებული 46 წლიანი სერია საკმაოდ გრძელია და მიღებული შედეგები საკმაოდ სანდოა.</w:t>
            </w:r>
            <w:r w:rsidR="00001031" w:rsidRPr="00B919BC">
              <w:rPr>
                <w:sz w:val="20"/>
                <w:szCs w:val="20"/>
                <w:lang w:val="ka-GE"/>
              </w:rPr>
              <w:t xml:space="preserve"> </w:t>
            </w:r>
          </w:p>
          <w:p w:rsidR="00B075E1" w:rsidRPr="00B919BC" w:rsidRDefault="00B075E1" w:rsidP="00B075E1">
            <w:pPr>
              <w:autoSpaceDE w:val="0"/>
              <w:autoSpaceDN w:val="0"/>
              <w:adjustRightInd w:val="0"/>
              <w:spacing w:after="0"/>
              <w:jc w:val="left"/>
              <w:rPr>
                <w:sz w:val="20"/>
                <w:szCs w:val="20"/>
                <w:lang w:val="ka-GE"/>
              </w:rPr>
            </w:pPr>
          </w:p>
        </w:tc>
      </w:tr>
      <w:tr w:rsidR="00B075E1" w:rsidRPr="00B919BC" w:rsidTr="00CC361B">
        <w:trPr>
          <w:trHeight w:val="46"/>
        </w:trPr>
        <w:tc>
          <w:tcPr>
            <w:tcW w:w="803" w:type="dxa"/>
          </w:tcPr>
          <w:p w:rsidR="00B075E1" w:rsidRPr="00B919BC" w:rsidRDefault="00B075E1" w:rsidP="00B075E1">
            <w:pPr>
              <w:pStyle w:val="ListParagraph"/>
              <w:numPr>
                <w:ilvl w:val="0"/>
                <w:numId w:val="7"/>
              </w:numPr>
              <w:rPr>
                <w:lang w:val="ru-RU"/>
              </w:r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მდინარის ეკოლოგიური პროცესების უზრუნველყოფის მიზნით, დაზუსტებას</w:t>
            </w:r>
            <w:r w:rsidRPr="00B919BC">
              <w:rPr>
                <w:sz w:val="20"/>
                <w:szCs w:val="20"/>
                <w:lang w:val="ka-GE"/>
              </w:rPr>
              <w:t xml:space="preserve"> </w:t>
            </w:r>
            <w:r w:rsidRPr="00B919BC">
              <w:rPr>
                <w:sz w:val="20"/>
                <w:szCs w:val="20"/>
              </w:rPr>
              <w:t>საჭიროებს კალაპოტის მორფოლოგიის შენარჩუნების ღონისძიებების შესახებ</w:t>
            </w:r>
            <w:r w:rsidRPr="00B919BC">
              <w:rPr>
                <w:sz w:val="20"/>
                <w:szCs w:val="20"/>
                <w:lang w:val="ka-GE"/>
              </w:rPr>
              <w:t xml:space="preserve"> </w:t>
            </w:r>
            <w:r w:rsidRPr="00B919BC">
              <w:rPr>
                <w:sz w:val="20"/>
                <w:szCs w:val="20"/>
              </w:rPr>
              <w:t>ინფორმაცია;</w:t>
            </w:r>
          </w:p>
        </w:tc>
        <w:tc>
          <w:tcPr>
            <w:tcW w:w="7229" w:type="dxa"/>
          </w:tcPr>
          <w:p w:rsidR="00B075E1" w:rsidRPr="00B919BC" w:rsidRDefault="00CC361B" w:rsidP="00CC361B">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CC361B" w:rsidRPr="00B919BC" w:rsidRDefault="00CC361B" w:rsidP="00CC361B">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 xml:space="preserve">ტომის პარაგრაფი </w:t>
            </w:r>
            <w:r w:rsidRPr="00B919BC">
              <w:rPr>
                <w:sz w:val="20"/>
                <w:szCs w:val="20"/>
                <w:lang w:val="en-US"/>
              </w:rPr>
              <w:t xml:space="preserve"> 5.1.3.16</w:t>
            </w:r>
            <w:r w:rsidRPr="00B919BC">
              <w:rPr>
                <w:sz w:val="20"/>
                <w:szCs w:val="20"/>
                <w:lang w:val="ka-GE"/>
              </w:rPr>
              <w:t xml:space="preserve">, ასევე გზშ-ს ანგარიშის </w:t>
            </w:r>
            <w:r w:rsidRPr="00B919BC">
              <w:rPr>
                <w:sz w:val="20"/>
                <w:szCs w:val="20"/>
                <w:lang w:val="en-US"/>
              </w:rPr>
              <w:t xml:space="preserve">II </w:t>
            </w:r>
            <w:r w:rsidRPr="00B919BC">
              <w:rPr>
                <w:sz w:val="20"/>
                <w:szCs w:val="20"/>
                <w:lang w:val="ka-GE"/>
              </w:rPr>
              <w:t xml:space="preserve">ტომის პარაგრაფები 3.8.1.5., 3.9.6. და 3.9.8. პროექტი ითვალისწინებს მგრძნობიარე მონაკვეთებში შესაბამისი ნაპირდამცავი ნაგებობების მოწყობას. </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სსიპ ეროვნული სატყეო სააგენტოს ცნობით მთლიანი საპროექტო (35015 კვ.მ)</w:t>
            </w:r>
            <w:r w:rsidRPr="00B919BC">
              <w:rPr>
                <w:sz w:val="20"/>
                <w:szCs w:val="20"/>
                <w:lang w:val="ka-GE"/>
              </w:rPr>
              <w:t xml:space="preserve"> </w:t>
            </w:r>
            <w:r w:rsidRPr="00B919BC">
              <w:rPr>
                <w:sz w:val="20"/>
                <w:szCs w:val="20"/>
              </w:rPr>
              <w:t>ფართობიდან (პოლიგონური shp-ფაილები), „სახელმწიფო ტყის ფონდის</w:t>
            </w:r>
            <w:r w:rsidRPr="00B919BC">
              <w:rPr>
                <w:sz w:val="20"/>
                <w:szCs w:val="20"/>
                <w:lang w:val="ka-GE"/>
              </w:rPr>
              <w:t xml:space="preserve"> </w:t>
            </w:r>
            <w:r w:rsidRPr="00B919BC">
              <w:rPr>
                <w:sz w:val="20"/>
                <w:szCs w:val="20"/>
              </w:rPr>
              <w:t>საზღვრების დადგენის შესახებ“ საქართველოს მთავრობის 2011 წლის 4</w:t>
            </w:r>
            <w:r w:rsidRPr="00B919BC">
              <w:rPr>
                <w:sz w:val="20"/>
                <w:szCs w:val="20"/>
                <w:lang w:val="ka-GE"/>
              </w:rPr>
              <w:t xml:space="preserve"> </w:t>
            </w:r>
            <w:r w:rsidRPr="00B919BC">
              <w:rPr>
                <w:sz w:val="20"/>
                <w:szCs w:val="20"/>
              </w:rPr>
              <w:t>აგვისტოს №299 დადგენილებით დამტკიცებული სახელმწიფო ტყის ფონდის</w:t>
            </w:r>
            <w:r w:rsidRPr="00B919BC">
              <w:rPr>
                <w:sz w:val="20"/>
                <w:szCs w:val="20"/>
                <w:lang w:val="ka-GE"/>
              </w:rPr>
              <w:t xml:space="preserve"> </w:t>
            </w:r>
            <w:r w:rsidRPr="00B919BC">
              <w:rPr>
                <w:sz w:val="20"/>
                <w:szCs w:val="20"/>
              </w:rPr>
              <w:t>საზღვრების მიხედვით, 31596 კვ.მ ფართობი წარმოადგენს სსიპ ეროვნული</w:t>
            </w:r>
            <w:r w:rsidRPr="00B919BC">
              <w:rPr>
                <w:sz w:val="20"/>
                <w:szCs w:val="20"/>
                <w:lang w:val="ka-GE"/>
              </w:rPr>
              <w:t xml:space="preserve"> </w:t>
            </w:r>
            <w:r w:rsidRPr="00B919BC">
              <w:rPr>
                <w:sz w:val="20"/>
                <w:szCs w:val="20"/>
              </w:rPr>
              <w:t>სატყეო სააგენტოს მართვას დაქვემდებარებულ სახელმწიფო ტყეს. როგორც</w:t>
            </w:r>
            <w:r w:rsidRPr="00B919BC">
              <w:rPr>
                <w:sz w:val="20"/>
                <w:szCs w:val="20"/>
                <w:lang w:val="ka-GE"/>
              </w:rPr>
              <w:t xml:space="preserve"> </w:t>
            </w:r>
            <w:r w:rsidRPr="00B919BC">
              <w:rPr>
                <w:sz w:val="20"/>
                <w:szCs w:val="20"/>
              </w:rPr>
              <w:t>თქვენთვის ცნობილია, სახელმწიფო ტყის ტერიტორიაზე „ტყითსარგებლობის</w:t>
            </w:r>
            <w:r w:rsidRPr="00B919BC">
              <w:rPr>
                <w:sz w:val="20"/>
                <w:szCs w:val="20"/>
                <w:lang w:val="ka-GE"/>
              </w:rPr>
              <w:t xml:space="preserve"> </w:t>
            </w:r>
            <w:r w:rsidRPr="00B919BC">
              <w:rPr>
                <w:sz w:val="20"/>
                <w:szCs w:val="20"/>
              </w:rPr>
              <w:t>წესის შესახებ“ დებულების დამტკიცების თაობაზე საქართველოს მთავრობის</w:t>
            </w:r>
            <w:r w:rsidRPr="00B919BC">
              <w:rPr>
                <w:sz w:val="20"/>
                <w:szCs w:val="20"/>
                <w:lang w:val="ka-GE"/>
              </w:rPr>
              <w:t xml:space="preserve"> </w:t>
            </w:r>
            <w:r w:rsidRPr="00B919BC">
              <w:rPr>
                <w:sz w:val="20"/>
                <w:szCs w:val="20"/>
              </w:rPr>
              <w:t>2021 წლის 18 მაისის N221 დადგენილებით (თავი VII-XIV) განსაზღვრული</w:t>
            </w:r>
            <w:r w:rsidRPr="00B919BC">
              <w:rPr>
                <w:sz w:val="20"/>
                <w:szCs w:val="20"/>
                <w:lang w:val="ka-GE"/>
              </w:rPr>
              <w:t xml:space="preserve"> </w:t>
            </w:r>
            <w:r w:rsidRPr="00B919BC">
              <w:rPr>
                <w:sz w:val="20"/>
                <w:szCs w:val="20"/>
              </w:rPr>
              <w:t>საქმიანობა ან მისი განკარგვა საჭიროებს შეთანხმებას სახელმწიფო ტყის</w:t>
            </w:r>
            <w:r w:rsidRPr="00B919BC">
              <w:rPr>
                <w:sz w:val="20"/>
                <w:szCs w:val="20"/>
                <w:lang w:val="ka-GE"/>
              </w:rPr>
              <w:t xml:space="preserve"> </w:t>
            </w:r>
            <w:r w:rsidRPr="00B919BC">
              <w:rPr>
                <w:sz w:val="20"/>
                <w:szCs w:val="20"/>
              </w:rPr>
              <w:t>მართვის უფლების მქონე ორგანოსთან;</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პროექტის სახელმწიფო ტყის მართვის უფლების მქონე ორგანოსთან შეტანხმების პროცედურა დაწყებულია. გზშ-ს ანგარიშს თან ერთვის საპროექტო დერეფანში მერქნული რესურსების აღრიცხვის სამუშაოების ელექტრონული ვერსია. </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სკოპინგის ანგარიშის მიხედვით სპეციალური ტყით სარგებლობის უფლების</w:t>
            </w:r>
            <w:r w:rsidRPr="00B919BC">
              <w:rPr>
                <w:sz w:val="20"/>
                <w:szCs w:val="20"/>
                <w:lang w:val="ka-GE"/>
              </w:rPr>
              <w:t xml:space="preserve"> </w:t>
            </w:r>
            <w:r w:rsidRPr="00B919BC">
              <w:rPr>
                <w:sz w:val="20"/>
                <w:szCs w:val="20"/>
              </w:rPr>
              <w:t>მოპოვებისათვის საპროექტო დერეფანში ჩატარდება მცენარეული საფარის</w:t>
            </w:r>
            <w:r w:rsidRPr="00B919BC">
              <w:rPr>
                <w:sz w:val="20"/>
                <w:szCs w:val="20"/>
                <w:lang w:val="ka-GE"/>
              </w:rPr>
              <w:t xml:space="preserve"> </w:t>
            </w:r>
            <w:r w:rsidRPr="00B919BC">
              <w:rPr>
                <w:sz w:val="20"/>
                <w:szCs w:val="20"/>
              </w:rPr>
              <w:t>დეტალური კვლევა (ტყის ტაქსაცია). აღნიშნული გარემოების</w:t>
            </w:r>
            <w:r w:rsidRPr="00B919BC">
              <w:rPr>
                <w:sz w:val="20"/>
                <w:szCs w:val="20"/>
                <w:lang w:val="ka-GE"/>
              </w:rPr>
              <w:t xml:space="preserve"> </w:t>
            </w:r>
            <w:r w:rsidRPr="00B919BC">
              <w:rPr>
                <w:sz w:val="20"/>
                <w:szCs w:val="20"/>
              </w:rPr>
              <w:t>გათვალისწინებით - თუ დაგეგმილი საქმიანობა განსაკუთრებული</w:t>
            </w:r>
            <w:r w:rsidRPr="00B919BC">
              <w:rPr>
                <w:sz w:val="20"/>
                <w:szCs w:val="20"/>
                <w:lang w:val="ka-GE"/>
              </w:rPr>
              <w:t xml:space="preserve"> </w:t>
            </w:r>
            <w:r w:rsidRPr="00B919BC">
              <w:rPr>
                <w:sz w:val="20"/>
                <w:szCs w:val="20"/>
              </w:rPr>
              <w:t>დანიშნულებით ტყით სპეციალური სარგებლობის უფლების მოპოვებას</w:t>
            </w:r>
            <w:r w:rsidRPr="00B919BC">
              <w:rPr>
                <w:sz w:val="20"/>
                <w:szCs w:val="20"/>
                <w:lang w:val="ka-GE"/>
              </w:rPr>
              <w:t xml:space="preserve"> </w:t>
            </w:r>
            <w:r w:rsidRPr="00B919BC">
              <w:rPr>
                <w:sz w:val="20"/>
                <w:szCs w:val="20"/>
              </w:rPr>
              <w:t>საჭიროებს საქმიანობის განმახორციელებელმა (კანონმდებლობის შესაბამისად)</w:t>
            </w:r>
            <w:r w:rsidRPr="00B919BC">
              <w:rPr>
                <w:sz w:val="20"/>
                <w:szCs w:val="20"/>
                <w:lang w:val="ka-GE"/>
              </w:rPr>
              <w:t xml:space="preserve"> </w:t>
            </w:r>
            <w:r w:rsidRPr="00B919BC">
              <w:rPr>
                <w:sz w:val="20"/>
                <w:szCs w:val="20"/>
              </w:rPr>
              <w:t>გზშ-ის ანგარიშს უნდა დაურთოს განსაკუთრებული დანიშნულებით ტყით</w:t>
            </w:r>
            <w:r w:rsidRPr="00B919BC">
              <w:rPr>
                <w:sz w:val="20"/>
                <w:szCs w:val="20"/>
                <w:lang w:val="ka-GE"/>
              </w:rPr>
              <w:t xml:space="preserve"> </w:t>
            </w:r>
            <w:r w:rsidRPr="00B919BC">
              <w:rPr>
                <w:sz w:val="20"/>
                <w:szCs w:val="20"/>
              </w:rPr>
              <w:t>სპეციალური სარგებლობისთვის საქართველოს კანონმდებლობით</w:t>
            </w:r>
            <w:r w:rsidRPr="00B919BC">
              <w:rPr>
                <w:sz w:val="20"/>
                <w:szCs w:val="20"/>
                <w:lang w:val="ka-GE"/>
              </w:rPr>
              <w:t xml:space="preserve"> </w:t>
            </w:r>
            <w:r w:rsidRPr="00B919BC">
              <w:rPr>
                <w:sz w:val="20"/>
                <w:szCs w:val="20"/>
              </w:rPr>
              <w:t>გათვალისწინებული დოკუმენტები (იხ. დანართი - 1);</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პროექტის სახელმწიფო ტყის მართვის უფლების მქონე ორგანოსთან შეტანხმების პროცედურა დაწყებულია. გზშ-ს ანგარიშს თან ერთვის საპროექტო დერეფანში მერქნული რესურსების აღრიცხვის სამუშაოების ელექტრონული ვერსია.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 </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 xml:space="preserve">სსიპ </w:t>
            </w:r>
            <w:proofErr w:type="gramStart"/>
            <w:r w:rsidRPr="00B919BC">
              <w:rPr>
                <w:sz w:val="20"/>
                <w:szCs w:val="20"/>
              </w:rPr>
              <w:t>,,მინერალური</w:t>
            </w:r>
            <w:proofErr w:type="gramEnd"/>
            <w:r w:rsidRPr="00B919BC">
              <w:rPr>
                <w:sz w:val="20"/>
                <w:szCs w:val="20"/>
              </w:rPr>
              <w:t xml:space="preserve"> რესურსების ეროვნული სააგენტოს“ ცნობით ცხენისწყალი</w:t>
            </w:r>
            <w:r w:rsidRPr="00B919BC">
              <w:rPr>
                <w:sz w:val="20"/>
                <w:szCs w:val="20"/>
                <w:lang w:val="ka-GE"/>
              </w:rPr>
              <w:t xml:space="preserve"> </w:t>
            </w:r>
            <w:r w:rsidRPr="00B919BC">
              <w:rPr>
                <w:sz w:val="20"/>
                <w:szCs w:val="20"/>
              </w:rPr>
              <w:t>1 ჰესის საპროექტო ტერიტორია მოიცავს სასარგებლო წიაღისეულის (ქვიშა-ხრეში) მოპოვების მიზნით #47994/3567 დასკვნა მომზადებული ობიექტის</w:t>
            </w:r>
            <w:r w:rsidRPr="00B919BC">
              <w:rPr>
                <w:sz w:val="20"/>
                <w:szCs w:val="20"/>
                <w:lang w:val="ka-GE"/>
              </w:rPr>
              <w:t xml:space="preserve"> </w:t>
            </w:r>
            <w:r w:rsidRPr="00B919BC">
              <w:rPr>
                <w:sz w:val="20"/>
                <w:szCs w:val="20"/>
              </w:rPr>
              <w:t>კონტურს, რომელზეც მიმდინარეობს ადმინისტრაციული წარმოება შემდგომში</w:t>
            </w:r>
            <w:r w:rsidRPr="00B919BC">
              <w:rPr>
                <w:sz w:val="20"/>
                <w:szCs w:val="20"/>
                <w:lang w:val="ka-GE"/>
              </w:rPr>
              <w:t xml:space="preserve"> </w:t>
            </w:r>
            <w:r w:rsidRPr="00B919BC">
              <w:rPr>
                <w:sz w:val="20"/>
                <w:szCs w:val="20"/>
              </w:rPr>
              <w:t>ლიცენზიის გაცემის მიზნით. მოცემული გარემობის გათვალისწინებით გზშ-ის</w:t>
            </w:r>
            <w:r w:rsidRPr="00B919BC">
              <w:rPr>
                <w:sz w:val="20"/>
                <w:szCs w:val="20"/>
                <w:lang w:val="ka-GE"/>
              </w:rPr>
              <w:t xml:space="preserve"> </w:t>
            </w:r>
            <w:r w:rsidRPr="00B919BC">
              <w:rPr>
                <w:sz w:val="20"/>
                <w:szCs w:val="20"/>
              </w:rPr>
              <w:t xml:space="preserve">ანგარიშს თან უნდა დაერთოს პროექტის </w:t>
            </w:r>
            <w:r w:rsidRPr="00B919BC">
              <w:rPr>
                <w:sz w:val="20"/>
                <w:szCs w:val="20"/>
              </w:rPr>
              <w:lastRenderedPageBreak/>
              <w:t>განხორციელების შესახებ</w:t>
            </w:r>
            <w:r w:rsidRPr="00B919BC">
              <w:rPr>
                <w:sz w:val="20"/>
                <w:szCs w:val="20"/>
                <w:lang w:val="ka-GE"/>
              </w:rPr>
              <w:t xml:space="preserve"> </w:t>
            </w:r>
            <w:r w:rsidRPr="00B919BC">
              <w:rPr>
                <w:sz w:val="20"/>
                <w:szCs w:val="20"/>
              </w:rPr>
              <w:t>სააგენტოსთან</w:t>
            </w:r>
            <w:r w:rsidRPr="00B919BC">
              <w:rPr>
                <w:sz w:val="20"/>
                <w:szCs w:val="20"/>
                <w:lang w:val="ka-GE"/>
              </w:rPr>
              <w:t xml:space="preserve"> </w:t>
            </w:r>
            <w:r w:rsidRPr="00B919BC">
              <w:rPr>
                <w:sz w:val="20"/>
                <w:szCs w:val="20"/>
              </w:rPr>
              <w:t>კომუნიკაციის/შეთანხმების დამადასტურებელი დოკუმენტაცია.</w:t>
            </w:r>
          </w:p>
          <w:p w:rsidR="00B075E1" w:rsidRPr="00B919BC" w:rsidRDefault="00B075E1" w:rsidP="00641067">
            <w:pPr>
              <w:autoSpaceDE w:val="0"/>
              <w:autoSpaceDN w:val="0"/>
              <w:adjustRightInd w:val="0"/>
              <w:spacing w:after="0"/>
              <w:jc w:val="left"/>
              <w:rPr>
                <w:sz w:val="20"/>
                <w:szCs w:val="20"/>
              </w:rPr>
            </w:pPr>
            <w:r w:rsidRPr="00B919BC">
              <w:rPr>
                <w:sz w:val="20"/>
                <w:szCs w:val="20"/>
              </w:rPr>
              <w:t>ხოლო ლიცენზირებული ობიექტის შემთხვევაში, აგრეთვე ლიცენზიის</w:t>
            </w:r>
          </w:p>
          <w:p w:rsidR="00B075E1" w:rsidRPr="00B919BC" w:rsidRDefault="00B075E1" w:rsidP="00641067">
            <w:pPr>
              <w:autoSpaceDE w:val="0"/>
              <w:autoSpaceDN w:val="0"/>
              <w:adjustRightInd w:val="0"/>
              <w:spacing w:after="0"/>
              <w:jc w:val="left"/>
              <w:rPr>
                <w:sz w:val="20"/>
                <w:szCs w:val="20"/>
              </w:rPr>
            </w:pPr>
            <w:r w:rsidRPr="00B919BC">
              <w:rPr>
                <w:sz w:val="20"/>
                <w:szCs w:val="20"/>
              </w:rPr>
              <w:t>მფლობელთან საკითხის შეთანხმების დამადასტურებელი დოკუმენტაცია;</w:t>
            </w:r>
          </w:p>
        </w:tc>
        <w:tc>
          <w:tcPr>
            <w:tcW w:w="7229" w:type="dxa"/>
          </w:tcPr>
          <w:p w:rsidR="00B075E1" w:rsidRPr="00B919BC" w:rsidRDefault="006E58CC" w:rsidP="006E58CC">
            <w:pPr>
              <w:autoSpaceDE w:val="0"/>
              <w:autoSpaceDN w:val="0"/>
              <w:adjustRightInd w:val="0"/>
              <w:spacing w:after="0"/>
              <w:jc w:val="left"/>
              <w:rPr>
                <w:sz w:val="20"/>
                <w:szCs w:val="20"/>
                <w:lang w:val="ka-GE"/>
              </w:rPr>
            </w:pPr>
            <w:r w:rsidRPr="00B919BC">
              <w:rPr>
                <w:sz w:val="20"/>
                <w:szCs w:val="20"/>
                <w:lang w:val="ka-GE"/>
              </w:rPr>
              <w:lastRenderedPageBreak/>
              <w:t>საკითხი გათვალისწინებულია</w:t>
            </w:r>
          </w:p>
          <w:p w:rsidR="006E58CC" w:rsidRPr="00B919BC" w:rsidRDefault="006E58CC" w:rsidP="006E58CC">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II </w:t>
            </w:r>
            <w:r w:rsidRPr="00B919BC">
              <w:rPr>
                <w:sz w:val="20"/>
                <w:szCs w:val="20"/>
                <w:lang w:val="ka-GE"/>
              </w:rPr>
              <w:t>ტომის პარაგრაფი 3.14.1.</w:t>
            </w:r>
          </w:p>
          <w:p w:rsidR="006E58CC" w:rsidRPr="00B919BC" w:rsidRDefault="006E58CC" w:rsidP="006E58CC">
            <w:pPr>
              <w:autoSpaceDE w:val="0"/>
              <w:autoSpaceDN w:val="0"/>
              <w:adjustRightInd w:val="0"/>
              <w:spacing w:after="0"/>
              <w:jc w:val="left"/>
              <w:rPr>
                <w:sz w:val="20"/>
                <w:szCs w:val="20"/>
                <w:lang w:val="ka-GE"/>
              </w:rPr>
            </w:pPr>
            <w:r w:rsidRPr="00B919BC">
              <w:rPr>
                <w:sz w:val="20"/>
                <w:szCs w:val="20"/>
                <w:lang w:val="ka-GE"/>
              </w:rPr>
              <w:t xml:space="preserve">გზშ-ს ანგარიშის დანარტებში წარმოდგენილია შესაბამისი წერილების ასლები. </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გზშ-ის ანგარიშში წარმოდგენილი უნდა იყოს „ცხოველთა გადამდები</w:t>
            </w:r>
          </w:p>
          <w:p w:rsidR="00B075E1" w:rsidRPr="00B919BC" w:rsidRDefault="00B075E1" w:rsidP="00641067">
            <w:pPr>
              <w:autoSpaceDE w:val="0"/>
              <w:autoSpaceDN w:val="0"/>
              <w:adjustRightInd w:val="0"/>
              <w:spacing w:after="0"/>
              <w:jc w:val="left"/>
              <w:rPr>
                <w:sz w:val="20"/>
                <w:szCs w:val="20"/>
              </w:rPr>
            </w:pPr>
            <w:r w:rsidRPr="00B919BC">
              <w:rPr>
                <w:sz w:val="20"/>
                <w:szCs w:val="20"/>
              </w:rPr>
              <w:t>დაავადებების საწინააღმდეგო პროფილაქტიკურ-საკარანტინო ღონისძიებათა</w:t>
            </w:r>
            <w:r w:rsidRPr="00B919BC">
              <w:rPr>
                <w:sz w:val="20"/>
                <w:szCs w:val="20"/>
                <w:lang w:val="ka-GE"/>
              </w:rPr>
              <w:t xml:space="preserve"> </w:t>
            </w:r>
            <w:r w:rsidRPr="00B919BC">
              <w:rPr>
                <w:sz w:val="20"/>
                <w:szCs w:val="20"/>
              </w:rPr>
              <w:t>განხორციელების წესების დამტკიცების შესახებ“ საქართველოს მთავრობის</w:t>
            </w:r>
            <w:r w:rsidRPr="00B919BC">
              <w:rPr>
                <w:sz w:val="20"/>
                <w:szCs w:val="20"/>
                <w:lang w:val="ka-GE"/>
              </w:rPr>
              <w:t xml:space="preserve"> </w:t>
            </w:r>
            <w:r w:rsidRPr="00B919BC">
              <w:rPr>
                <w:sz w:val="20"/>
                <w:szCs w:val="20"/>
              </w:rPr>
              <w:t>2015 წლის 14 ივლისის №348 დადგენილებით განსაზღვრული მოთხოვნების</w:t>
            </w:r>
            <w:r w:rsidRPr="00B919BC">
              <w:rPr>
                <w:sz w:val="20"/>
                <w:szCs w:val="20"/>
                <w:lang w:val="ka-GE"/>
              </w:rPr>
              <w:t xml:space="preserve"> </w:t>
            </w:r>
            <w:r w:rsidRPr="00B919BC">
              <w:rPr>
                <w:sz w:val="20"/>
                <w:szCs w:val="20"/>
              </w:rPr>
              <w:t>დაცვის შესახებ ინფორმაცია;</w:t>
            </w:r>
          </w:p>
        </w:tc>
        <w:tc>
          <w:tcPr>
            <w:tcW w:w="7229" w:type="dxa"/>
          </w:tcPr>
          <w:p w:rsidR="00AD492F" w:rsidRPr="00B919BC" w:rsidRDefault="00AD492F" w:rsidP="00AD492F">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3275BB" w:rsidRPr="00B919BC" w:rsidRDefault="003275BB" w:rsidP="00AD492F">
            <w:pPr>
              <w:autoSpaceDE w:val="0"/>
              <w:autoSpaceDN w:val="0"/>
              <w:adjustRightInd w:val="0"/>
              <w:spacing w:after="0"/>
              <w:jc w:val="left"/>
              <w:rPr>
                <w:sz w:val="20"/>
                <w:szCs w:val="20"/>
                <w:lang w:val="ka-GE"/>
              </w:rPr>
            </w:pPr>
            <w:r w:rsidRPr="00B919BC">
              <w:rPr>
                <w:sz w:val="20"/>
                <w:szCs w:val="20"/>
                <w:lang w:val="ka-GE"/>
              </w:rPr>
              <w:t>იხ. გზშ-ს ანგარიშის I</w:t>
            </w:r>
            <w:r w:rsidRPr="00B919BC">
              <w:rPr>
                <w:sz w:val="20"/>
                <w:szCs w:val="20"/>
                <w:lang w:val="en-US"/>
              </w:rPr>
              <w:t>I</w:t>
            </w:r>
            <w:r w:rsidRPr="00B919BC">
              <w:rPr>
                <w:sz w:val="20"/>
                <w:szCs w:val="20"/>
                <w:lang w:val="ka-GE"/>
              </w:rPr>
              <w:t xml:space="preserve"> ტომის პარაგრაფი 3.</w:t>
            </w:r>
            <w:r w:rsidRPr="00B919BC">
              <w:rPr>
                <w:sz w:val="20"/>
                <w:szCs w:val="20"/>
                <w:lang w:val="en-US"/>
              </w:rPr>
              <w:t>14</w:t>
            </w:r>
            <w:r w:rsidRPr="00B919BC">
              <w:rPr>
                <w:sz w:val="20"/>
                <w:szCs w:val="20"/>
                <w:lang w:val="ka-GE"/>
              </w:rPr>
              <w:t>.5.</w:t>
            </w:r>
          </w:p>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rPr>
              <w:t>დაზუსტებას საჭიროებს ინფორმაცია საპროექტო ხიდის შესახებ, მათ შორის</w:t>
            </w:r>
            <w:r w:rsidRPr="00B919BC">
              <w:rPr>
                <w:sz w:val="20"/>
                <w:szCs w:val="20"/>
                <w:lang w:val="ka-GE"/>
              </w:rPr>
              <w:t xml:space="preserve"> </w:t>
            </w:r>
            <w:r w:rsidRPr="00B919BC">
              <w:rPr>
                <w:sz w:val="20"/>
                <w:szCs w:val="20"/>
              </w:rPr>
              <w:t>წარმოდგენილი უნდა იქნეს დეტალური ინფორმაცია - ხიდის ტიპის,</w:t>
            </w:r>
            <w:r w:rsidRPr="00B919BC">
              <w:rPr>
                <w:sz w:val="20"/>
                <w:szCs w:val="20"/>
                <w:lang w:val="ka-GE"/>
              </w:rPr>
              <w:t xml:space="preserve"> </w:t>
            </w:r>
            <w:r w:rsidRPr="00B919BC">
              <w:rPr>
                <w:sz w:val="20"/>
                <w:szCs w:val="20"/>
              </w:rPr>
              <w:t>პარამეტრების, მოწყობის გეგმის და მოწყობით მოსალოდნელი ზემოქმედების</w:t>
            </w:r>
            <w:r w:rsidRPr="00B919BC">
              <w:rPr>
                <w:sz w:val="20"/>
                <w:szCs w:val="20"/>
                <w:lang w:val="ka-GE"/>
              </w:rPr>
              <w:t xml:space="preserve"> შესახებ, შემარბილებელი ღონისძიებების მითითებით. ამასთან, საერთაშორისო ან შიდასახელმწიფოებრივი მნიშვნელობის საავტომობილო გზაზე ხიდის მშენებლობის შემთხვევაში გზშ-ის ანგარიშის საკანონმდებლო საფუძველში უნდა მიეთითოს ,,გარემოსდაცვითი შეფასების კოდექსის’’ შესაბამისი პუნქტი, ხოლო გზშ-ის ანგარიშში წარმოდგენილი უნდა იქნეს საავტომობილო გზების დეპარტამენტთან საკითხის შეთანხმების დამადასტურებელი დოკუმენტაცია;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 xml:space="preserve">იხ. გზშ-ს ანგარიშის </w:t>
            </w:r>
            <w:r w:rsidRPr="00B919BC">
              <w:rPr>
                <w:sz w:val="20"/>
                <w:szCs w:val="20"/>
                <w:lang w:val="en-US"/>
              </w:rPr>
              <w:t xml:space="preserve">I </w:t>
            </w:r>
            <w:r w:rsidRPr="00B919BC">
              <w:rPr>
                <w:sz w:val="20"/>
                <w:szCs w:val="20"/>
                <w:lang w:val="ka-GE"/>
              </w:rPr>
              <w:t xml:space="preserve">ტომის პარაგრაფი 3.3.5. </w:t>
            </w:r>
          </w:p>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 xml:space="preserve">სკოპინგის ანგარიშში, როგორც სამშენებლო </w:t>
            </w:r>
            <w:proofErr w:type="gramStart"/>
            <w:r w:rsidRPr="00B919BC">
              <w:rPr>
                <w:sz w:val="20"/>
                <w:szCs w:val="20"/>
              </w:rPr>
              <w:t>ბანაკ(</w:t>
            </w:r>
            <w:proofErr w:type="gramEnd"/>
            <w:r w:rsidRPr="00B919BC">
              <w:rPr>
                <w:sz w:val="20"/>
                <w:szCs w:val="20"/>
              </w:rPr>
              <w:t>ებ)თან, ისე სანაყაროებთან</w:t>
            </w:r>
            <w:r w:rsidRPr="00B919BC">
              <w:rPr>
                <w:sz w:val="20"/>
                <w:szCs w:val="20"/>
                <w:lang w:val="ka-GE"/>
              </w:rPr>
              <w:t xml:space="preserve"> </w:t>
            </w:r>
            <w:r w:rsidRPr="00B919BC">
              <w:rPr>
                <w:sz w:val="20"/>
                <w:szCs w:val="20"/>
              </w:rPr>
              <w:t>მიმართებით აღნიშნულია რომ გამოყენებული იქნება ასევე დაგეგმილი ზესხო</w:t>
            </w:r>
            <w:r w:rsidRPr="00B919BC">
              <w:rPr>
                <w:sz w:val="20"/>
                <w:szCs w:val="20"/>
                <w:lang w:val="ka-GE"/>
              </w:rPr>
              <w:t xml:space="preserve"> </w:t>
            </w:r>
            <w:r w:rsidRPr="00B919BC">
              <w:rPr>
                <w:sz w:val="20"/>
                <w:szCs w:val="20"/>
              </w:rPr>
              <w:t>2 ჰესის სამშენებლო სამუშაოების დროს. დაზუსტებას/სათანადო დასაბუთებას</w:t>
            </w:r>
            <w:r w:rsidRPr="00B919BC">
              <w:rPr>
                <w:sz w:val="20"/>
                <w:szCs w:val="20"/>
                <w:lang w:val="ka-GE"/>
              </w:rPr>
              <w:t xml:space="preserve"> </w:t>
            </w:r>
            <w:r w:rsidRPr="00B919BC">
              <w:rPr>
                <w:sz w:val="20"/>
                <w:szCs w:val="20"/>
              </w:rPr>
              <w:t>საჭიროებს - რამდენად საკმარისი იქნება საპროექტო სანაყაროს ტერიტორიები</w:t>
            </w:r>
            <w:r w:rsidRPr="00B919BC">
              <w:rPr>
                <w:sz w:val="20"/>
                <w:szCs w:val="20"/>
                <w:lang w:val="ka-GE"/>
              </w:rPr>
              <w:t xml:space="preserve"> </w:t>
            </w:r>
            <w:r w:rsidRPr="00B919BC">
              <w:rPr>
                <w:sz w:val="20"/>
                <w:szCs w:val="20"/>
              </w:rPr>
              <w:t>ორივე პროექტის ფარგლებში წარმოქმნილი გამონამუშევარი ფუჭი</w:t>
            </w:r>
            <w:r w:rsidRPr="00B919BC">
              <w:rPr>
                <w:sz w:val="20"/>
                <w:szCs w:val="20"/>
                <w:lang w:val="ka-GE"/>
              </w:rPr>
              <w:t xml:space="preserve"> </w:t>
            </w:r>
            <w:r w:rsidRPr="00B919BC">
              <w:rPr>
                <w:sz w:val="20"/>
                <w:szCs w:val="20"/>
              </w:rPr>
              <w:t>ქანებისთვის; მოცემული გარემოების გათვალისწინებით საპროექტო</w:t>
            </w:r>
            <w:r w:rsidRPr="00B919BC">
              <w:rPr>
                <w:sz w:val="20"/>
                <w:szCs w:val="20"/>
                <w:lang w:val="ka-GE"/>
              </w:rPr>
              <w:t xml:space="preserve"> </w:t>
            </w:r>
            <w:proofErr w:type="gramStart"/>
            <w:r w:rsidRPr="00B919BC">
              <w:rPr>
                <w:sz w:val="20"/>
                <w:szCs w:val="20"/>
              </w:rPr>
              <w:t>სანაყარო(</w:t>
            </w:r>
            <w:proofErr w:type="gramEnd"/>
            <w:r w:rsidRPr="00B919BC">
              <w:rPr>
                <w:sz w:val="20"/>
                <w:szCs w:val="20"/>
              </w:rPr>
              <w:t>ები)ს მდგრადობის საკითხი; საპროექტო სანაყარო(ები)ს ფართობის</w:t>
            </w:r>
            <w:r w:rsidRPr="00B919BC">
              <w:rPr>
                <w:sz w:val="20"/>
                <w:szCs w:val="20"/>
                <w:lang w:val="ka-GE"/>
              </w:rPr>
              <w:t xml:space="preserve"> </w:t>
            </w:r>
            <w:r w:rsidRPr="00B919BC">
              <w:rPr>
                <w:sz w:val="20"/>
                <w:szCs w:val="20"/>
              </w:rPr>
              <w:t>გაზრდის ან/და აღნიშნული მიზნით სხვა ტერიტორი(ებ)ის ათვისების საკითხი;</w:t>
            </w:r>
          </w:p>
        </w:tc>
        <w:tc>
          <w:tcPr>
            <w:tcW w:w="7229" w:type="dxa"/>
          </w:tcPr>
          <w:p w:rsidR="00B075E1" w:rsidRPr="00B919BC" w:rsidRDefault="00BA36AE" w:rsidP="00BA36AE">
            <w:pPr>
              <w:autoSpaceDE w:val="0"/>
              <w:autoSpaceDN w:val="0"/>
              <w:adjustRightInd w:val="0"/>
              <w:spacing w:after="0"/>
              <w:jc w:val="left"/>
              <w:rPr>
                <w:sz w:val="20"/>
                <w:szCs w:val="20"/>
                <w:lang w:val="ka-GE"/>
              </w:rPr>
            </w:pPr>
            <w:r w:rsidRPr="00B919BC">
              <w:rPr>
                <w:sz w:val="20"/>
                <w:szCs w:val="20"/>
                <w:lang w:val="ka-GE"/>
              </w:rPr>
              <w:t xml:space="preserve">მშენებლობის ორგანიზაციის დაზუსტებული პროექტის მიხედვით წინამდებარე გზშ-ს ანგარიშში წარმოდგენილი სანაყაროები განკუთვნილი იქნება მხოლოდ ცხენისწყალი 1 ჰესის პროექტისთვის (სამომავლოდ დაგეგმილი ზესხო 2 ჰესის პროექტისთვის სანაყარო ტერიტორიები განისაზღვრება დამოუკიდებლად). განსაზღვრული სანაყაროების ფართობი, იმ პირობებში, რომ ფუჭი გამონამუშევარი ქანების დიდი ნაწილი გამოყენებული იქნება გზების და ნაპირდამცავი ნაგებობების მოწყობისთვის, საკმარისი იქნება მშენებლობის ორგანიზაციის პროექტის მიხედვით განსაზღვრული ფუჭი ქანების დასაწყობებისთვის, საშუალოდ 2,0-2,2 მ სიმაღლეზე დასაწყობებისთვის. საქართველოში დანერგილი პრაქტიკიდან გამომდინარე, გზშ-ს ანგარიშში მითითებულია, რომ საქმიანობის განმახორციელებელს ექნება ვალდებულება მშენებლობის დაწყებამდე წარმოადგინოს და სსიპ „გერემოს ეროვნულ სააგენტოსთან“ შეათანხმოს სანაყაროების დეტალური პროექტები. </w:t>
            </w: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დაზუსტებას საჭიროებს მშენებლობის ეტაპზე, მდინარის ბუნებრივი</w:t>
            </w:r>
          </w:p>
          <w:p w:rsidR="00B075E1" w:rsidRPr="00B919BC" w:rsidRDefault="00B075E1" w:rsidP="00641067">
            <w:pPr>
              <w:autoSpaceDE w:val="0"/>
              <w:autoSpaceDN w:val="0"/>
              <w:adjustRightInd w:val="0"/>
              <w:spacing w:after="0"/>
              <w:jc w:val="left"/>
              <w:rPr>
                <w:sz w:val="20"/>
                <w:szCs w:val="20"/>
              </w:rPr>
            </w:pPr>
            <w:r w:rsidRPr="00B919BC">
              <w:rPr>
                <w:sz w:val="20"/>
                <w:szCs w:val="20"/>
              </w:rPr>
              <w:t>ჩამონადენის არიდების სამუშაოების მათ შორის აღნიშნული მიზნით</w:t>
            </w:r>
          </w:p>
          <w:p w:rsidR="00B075E1" w:rsidRPr="00B919BC" w:rsidRDefault="00B075E1" w:rsidP="00641067">
            <w:pPr>
              <w:autoSpaceDE w:val="0"/>
              <w:autoSpaceDN w:val="0"/>
              <w:adjustRightInd w:val="0"/>
              <w:spacing w:after="0"/>
              <w:jc w:val="left"/>
              <w:rPr>
                <w:sz w:val="20"/>
                <w:szCs w:val="20"/>
              </w:rPr>
            </w:pPr>
            <w:r w:rsidRPr="00B919BC">
              <w:rPr>
                <w:sz w:val="20"/>
                <w:szCs w:val="20"/>
              </w:rPr>
              <w:t>მოსაწყობი ინფრასტრუქტურის (დროებითი სადერივაციო არხი, დროებითი</w:t>
            </w:r>
            <w:r w:rsidRPr="00B919BC">
              <w:rPr>
                <w:sz w:val="20"/>
                <w:szCs w:val="20"/>
                <w:lang w:val="ka-GE"/>
              </w:rPr>
              <w:t xml:space="preserve"> </w:t>
            </w:r>
            <w:r w:rsidRPr="00B919BC">
              <w:rPr>
                <w:sz w:val="20"/>
                <w:szCs w:val="20"/>
              </w:rPr>
              <w:lastRenderedPageBreak/>
              <w:t>დამბა და სხვ) შესახებ ინფორმაცია;</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lastRenderedPageBreak/>
              <w:t>საკითხი გათვალისწინებულია</w:t>
            </w:r>
            <w:r w:rsidR="00BA36AE" w:rsidRPr="00B919BC">
              <w:rPr>
                <w:sz w:val="20"/>
                <w:szCs w:val="20"/>
                <w:lang w:val="ka-GE"/>
              </w:rPr>
              <w:t>-</w:t>
            </w:r>
            <w:r w:rsidRPr="00B919BC">
              <w:rPr>
                <w:sz w:val="20"/>
                <w:szCs w:val="20"/>
                <w:lang w:val="ka-GE"/>
              </w:rPr>
              <w:t>იხ. გზშ-ს ანგა</w:t>
            </w:r>
            <w:r w:rsidR="00850C29" w:rsidRPr="00B919BC">
              <w:rPr>
                <w:sz w:val="20"/>
                <w:szCs w:val="20"/>
                <w:lang w:val="ka-GE"/>
              </w:rPr>
              <w:t>რ</w:t>
            </w:r>
            <w:r w:rsidRPr="00B919BC">
              <w:rPr>
                <w:sz w:val="20"/>
                <w:szCs w:val="20"/>
                <w:lang w:val="ka-GE"/>
              </w:rPr>
              <w:t>იშის</w:t>
            </w:r>
            <w:r w:rsidR="0026259F">
              <w:rPr>
                <w:sz w:val="20"/>
                <w:szCs w:val="20"/>
                <w:lang w:val="en-US"/>
              </w:rPr>
              <w:t xml:space="preserve"> I </w:t>
            </w:r>
            <w:r w:rsidR="0026259F">
              <w:rPr>
                <w:sz w:val="20"/>
                <w:szCs w:val="20"/>
                <w:lang w:val="ka-GE"/>
              </w:rPr>
              <w:t>ტომის</w:t>
            </w:r>
            <w:r w:rsidRPr="00B919BC">
              <w:rPr>
                <w:sz w:val="20"/>
                <w:szCs w:val="20"/>
                <w:lang w:val="ka-GE"/>
              </w:rPr>
              <w:t xml:space="preserve"> პარაგრაფი 3.3.4.2.</w:t>
            </w:r>
          </w:p>
          <w:p w:rsidR="00B075E1" w:rsidRPr="00B919BC" w:rsidRDefault="00B075E1" w:rsidP="00641067">
            <w:pPr>
              <w:autoSpaceDE w:val="0"/>
              <w:autoSpaceDN w:val="0"/>
              <w:adjustRightInd w:val="0"/>
              <w:spacing w:after="0"/>
              <w:jc w:val="left"/>
              <w:rPr>
                <w:sz w:val="20"/>
                <w:szCs w:val="20"/>
                <w:lang w:val="ka-GE"/>
              </w:rPr>
            </w:pPr>
          </w:p>
          <w:p w:rsidR="00B075E1" w:rsidRPr="00B919BC" w:rsidRDefault="00B075E1" w:rsidP="00641067">
            <w:pPr>
              <w:autoSpaceDE w:val="0"/>
              <w:autoSpaceDN w:val="0"/>
              <w:adjustRightInd w:val="0"/>
              <w:spacing w:after="0"/>
              <w:jc w:val="left"/>
              <w:rPr>
                <w:sz w:val="20"/>
                <w:szCs w:val="20"/>
                <w:lang w:val="ka-GE"/>
              </w:rPr>
            </w:pPr>
          </w:p>
        </w:tc>
      </w:tr>
      <w:tr w:rsidR="00B075E1" w:rsidRPr="00B919BC"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ჩამდინარე წყლების გამწმენდი ნაგებობის მოწყობის შემთხვევაში</w:t>
            </w:r>
          </w:p>
          <w:p w:rsidR="00B075E1" w:rsidRPr="00B919BC" w:rsidRDefault="00B075E1" w:rsidP="00641067">
            <w:pPr>
              <w:autoSpaceDE w:val="0"/>
              <w:autoSpaceDN w:val="0"/>
              <w:adjustRightInd w:val="0"/>
              <w:spacing w:after="0"/>
              <w:jc w:val="left"/>
              <w:rPr>
                <w:sz w:val="20"/>
                <w:szCs w:val="20"/>
              </w:rPr>
            </w:pPr>
            <w:r w:rsidRPr="00B919BC">
              <w:rPr>
                <w:sz w:val="20"/>
                <w:szCs w:val="20"/>
              </w:rPr>
              <w:t>წარმოდგენილი უნდა იქნეს დეტალური ინფორმაცია. მათ შორის: გამწმენდის</w:t>
            </w:r>
            <w:r w:rsidRPr="00B919BC">
              <w:rPr>
                <w:sz w:val="20"/>
                <w:szCs w:val="20"/>
                <w:lang w:val="ka-GE"/>
              </w:rPr>
              <w:t xml:space="preserve"> </w:t>
            </w:r>
            <w:r w:rsidRPr="00B919BC">
              <w:rPr>
                <w:sz w:val="20"/>
                <w:szCs w:val="20"/>
              </w:rPr>
              <w:t>ტიპი, ძირითადი ფიზიკური მახასიათებლები, მოწყობის გეგმა, პარამეტრები,</w:t>
            </w:r>
            <w:r w:rsidRPr="00B919BC">
              <w:rPr>
                <w:sz w:val="20"/>
                <w:szCs w:val="20"/>
                <w:lang w:val="ka-GE"/>
              </w:rPr>
              <w:t xml:space="preserve"> </w:t>
            </w:r>
            <w:r w:rsidRPr="00B919BC">
              <w:rPr>
                <w:sz w:val="20"/>
                <w:szCs w:val="20"/>
              </w:rPr>
              <w:t>წარმადობა, ტექნოლოგიური სქემა და გაწმენდის ეფექტურობა; ჩამდინარე</w:t>
            </w:r>
            <w:r w:rsidRPr="00B919BC">
              <w:rPr>
                <w:sz w:val="20"/>
                <w:szCs w:val="20"/>
                <w:lang w:val="ka-GE"/>
              </w:rPr>
              <w:t xml:space="preserve"> </w:t>
            </w:r>
            <w:r w:rsidRPr="00B919BC">
              <w:rPr>
                <w:sz w:val="20"/>
                <w:szCs w:val="20"/>
              </w:rPr>
              <w:t>წყლის სავარაუდო შემადგენლობის შესახებ ინფორმაცია - გაწმენდამდე და</w:t>
            </w:r>
            <w:r w:rsidRPr="00B919BC">
              <w:rPr>
                <w:sz w:val="20"/>
                <w:szCs w:val="20"/>
                <w:lang w:val="ka-GE"/>
              </w:rPr>
              <w:t xml:space="preserve"> </w:t>
            </w:r>
            <w:r w:rsidRPr="00B919BC">
              <w:rPr>
                <w:sz w:val="20"/>
                <w:szCs w:val="20"/>
              </w:rPr>
              <w:t>გაწმენდის შემდეგ, შესაბამისი დასაშვები ნორმების მითითებით; გაწმენდილი</w:t>
            </w:r>
            <w:r w:rsidRPr="00B919BC">
              <w:rPr>
                <w:sz w:val="20"/>
                <w:szCs w:val="20"/>
                <w:lang w:val="ka-GE"/>
              </w:rPr>
              <w:t xml:space="preserve"> </w:t>
            </w:r>
            <w:r w:rsidRPr="00B919BC">
              <w:rPr>
                <w:sz w:val="20"/>
                <w:szCs w:val="20"/>
              </w:rPr>
              <w:t>წყლის ჩაშვების ობიექტის შესახებ ინფორმაცია, ჩაშვების ადგილის GPS</w:t>
            </w:r>
            <w:r w:rsidRPr="00B919BC">
              <w:rPr>
                <w:sz w:val="20"/>
                <w:szCs w:val="20"/>
                <w:lang w:val="ka-GE"/>
              </w:rPr>
              <w:t xml:space="preserve"> </w:t>
            </w:r>
            <w:r w:rsidRPr="00B919BC">
              <w:rPr>
                <w:sz w:val="20"/>
                <w:szCs w:val="20"/>
              </w:rPr>
              <w:t>კოორდინატების მითითებით;</w:t>
            </w:r>
          </w:p>
        </w:tc>
        <w:tc>
          <w:tcPr>
            <w:tcW w:w="7229" w:type="dxa"/>
          </w:tcPr>
          <w:p w:rsidR="00B075E1" w:rsidRPr="00B919BC" w:rsidRDefault="002D448A" w:rsidP="002D448A">
            <w:pPr>
              <w:autoSpaceDE w:val="0"/>
              <w:autoSpaceDN w:val="0"/>
              <w:adjustRightInd w:val="0"/>
              <w:spacing w:after="0"/>
              <w:jc w:val="left"/>
              <w:rPr>
                <w:sz w:val="20"/>
                <w:szCs w:val="20"/>
                <w:lang w:val="ka-GE"/>
              </w:rPr>
            </w:pPr>
            <w:r w:rsidRPr="00B919BC">
              <w:rPr>
                <w:sz w:val="20"/>
                <w:szCs w:val="20"/>
                <w:lang w:val="ka-GE"/>
              </w:rPr>
              <w:t>ამ ეტაპზე შემუშავებული მშენებლობის ორგანიზაციის პროექტის მიხედვით და საქმიანობის განმახორციელებელი ორგანიზაციის მიერ მოწოდებული ინფორმაციით საქმიანობა</w:t>
            </w:r>
            <w:r w:rsidR="00B075E1" w:rsidRPr="00B919BC">
              <w:rPr>
                <w:sz w:val="20"/>
                <w:szCs w:val="20"/>
                <w:lang w:val="ka-GE"/>
              </w:rPr>
              <w:t xml:space="preserve"> არ ითვალისწინებს ჩამდინარე წყლების გამწმენდი ნაგებობის მოწყობას.  </w:t>
            </w:r>
          </w:p>
        </w:tc>
      </w:tr>
      <w:tr w:rsidR="00B075E1" w:rsidRPr="00776FA9" w:rsidTr="00CC361B">
        <w:trPr>
          <w:trHeight w:val="46"/>
        </w:trPr>
        <w:tc>
          <w:tcPr>
            <w:tcW w:w="803" w:type="dxa"/>
          </w:tcPr>
          <w:p w:rsidR="00B075E1" w:rsidRPr="00B919BC" w:rsidRDefault="00B075E1" w:rsidP="00B075E1">
            <w:pPr>
              <w:pStyle w:val="ListParagraph"/>
              <w:numPr>
                <w:ilvl w:val="0"/>
                <w:numId w:val="7"/>
              </w:numPr>
            </w:pPr>
          </w:p>
        </w:tc>
        <w:tc>
          <w:tcPr>
            <w:tcW w:w="7385" w:type="dxa"/>
          </w:tcPr>
          <w:p w:rsidR="00B075E1" w:rsidRPr="00B919BC" w:rsidRDefault="00B075E1" w:rsidP="00641067">
            <w:pPr>
              <w:autoSpaceDE w:val="0"/>
              <w:autoSpaceDN w:val="0"/>
              <w:adjustRightInd w:val="0"/>
              <w:spacing w:after="0"/>
              <w:jc w:val="left"/>
              <w:rPr>
                <w:sz w:val="20"/>
                <w:szCs w:val="20"/>
              </w:rPr>
            </w:pPr>
            <w:r w:rsidRPr="00B919BC">
              <w:rPr>
                <w:sz w:val="20"/>
                <w:szCs w:val="20"/>
              </w:rPr>
              <w:t>გზშ-ის ანგარიში წარმოდგენილი უნდა იქნეს წინამდებარე დასკვნით</w:t>
            </w:r>
          </w:p>
          <w:p w:rsidR="00B075E1" w:rsidRPr="00B919BC" w:rsidRDefault="00B075E1" w:rsidP="00641067">
            <w:pPr>
              <w:autoSpaceDE w:val="0"/>
              <w:autoSpaceDN w:val="0"/>
              <w:adjustRightInd w:val="0"/>
              <w:spacing w:after="0"/>
              <w:jc w:val="left"/>
              <w:rPr>
                <w:sz w:val="20"/>
                <w:szCs w:val="20"/>
              </w:rPr>
            </w:pPr>
            <w:r w:rsidRPr="00B919BC">
              <w:rPr>
                <w:sz w:val="20"/>
                <w:szCs w:val="20"/>
              </w:rPr>
              <w:t>განსაზღვრული მოთხოვნებისა და სკოპინგის დასკვნაში გამოკვეთილი</w:t>
            </w:r>
          </w:p>
          <w:p w:rsidR="00B075E1" w:rsidRPr="00B919BC" w:rsidRDefault="00B075E1" w:rsidP="00641067">
            <w:pPr>
              <w:autoSpaceDE w:val="0"/>
              <w:autoSpaceDN w:val="0"/>
              <w:adjustRightInd w:val="0"/>
              <w:spacing w:after="0"/>
              <w:jc w:val="left"/>
              <w:rPr>
                <w:sz w:val="20"/>
                <w:szCs w:val="20"/>
              </w:rPr>
            </w:pPr>
            <w:r w:rsidRPr="00B919BC">
              <w:rPr>
                <w:sz w:val="20"/>
                <w:szCs w:val="20"/>
              </w:rPr>
              <w:t>საკითხების გათვალისწინებით.</w:t>
            </w:r>
          </w:p>
        </w:tc>
        <w:tc>
          <w:tcPr>
            <w:tcW w:w="7229" w:type="dxa"/>
          </w:tcPr>
          <w:p w:rsidR="00B075E1" w:rsidRPr="00B919BC" w:rsidRDefault="00B075E1" w:rsidP="00641067">
            <w:pPr>
              <w:autoSpaceDE w:val="0"/>
              <w:autoSpaceDN w:val="0"/>
              <w:adjustRightInd w:val="0"/>
              <w:spacing w:after="0"/>
              <w:jc w:val="left"/>
              <w:rPr>
                <w:sz w:val="20"/>
                <w:szCs w:val="20"/>
                <w:lang w:val="ka-GE"/>
              </w:rPr>
            </w:pPr>
            <w:r w:rsidRPr="00B919BC">
              <w:rPr>
                <w:sz w:val="20"/>
                <w:szCs w:val="20"/>
                <w:lang w:val="ka-GE"/>
              </w:rPr>
              <w:t>საკითხი გათვალისწინებულია</w:t>
            </w:r>
          </w:p>
        </w:tc>
      </w:tr>
    </w:tbl>
    <w:p w:rsidR="00776FA9" w:rsidRPr="00BC7C31" w:rsidRDefault="00776FA9">
      <w:pPr>
        <w:autoSpaceDE w:val="0"/>
        <w:autoSpaceDN w:val="0"/>
        <w:adjustRightInd w:val="0"/>
        <w:spacing w:after="0"/>
        <w:jc w:val="center"/>
        <w:rPr>
          <w:lang w:val="ka-GE"/>
        </w:rPr>
      </w:pPr>
    </w:p>
    <w:sectPr w:rsidR="00776FA9" w:rsidRPr="00BC7C31" w:rsidSect="00BC7C31">
      <w:pgSz w:w="16838" w:h="11906" w:orient="landscape"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Bold">
    <w:altName w:val="Sylfae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55B82"/>
    <w:multiLevelType w:val="multilevel"/>
    <w:tmpl w:val="DB2EF58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A705E8E"/>
    <w:multiLevelType w:val="hybridMultilevel"/>
    <w:tmpl w:val="41445744"/>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1D515AB5"/>
    <w:multiLevelType w:val="multilevel"/>
    <w:tmpl w:val="915288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6F82033"/>
    <w:multiLevelType w:val="hybridMultilevel"/>
    <w:tmpl w:val="1C10F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32539C"/>
    <w:multiLevelType w:val="hybridMultilevel"/>
    <w:tmpl w:val="1F3CAC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68F48E4"/>
    <w:multiLevelType w:val="hybridMultilevel"/>
    <w:tmpl w:val="246A3FA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6">
    <w:nsid w:val="722703F8"/>
    <w:multiLevelType w:val="multilevel"/>
    <w:tmpl w:val="F73A3328"/>
    <w:lvl w:ilvl="0">
      <w:start w:val="1"/>
      <w:numFmt w:val="decimal"/>
      <w:lvlText w:val="%1."/>
      <w:lvlJc w:val="left"/>
      <w:pPr>
        <w:ind w:left="502" w:hanging="360"/>
      </w:pPr>
    </w:lvl>
    <w:lvl w:ilvl="1">
      <w:start w:val="5"/>
      <w:numFmt w:val="decimal"/>
      <w:isLgl/>
      <w:lvlText w:val="%1.%2."/>
      <w:lvlJc w:val="left"/>
      <w:pPr>
        <w:ind w:left="1004"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368"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732" w:hanging="1080"/>
      </w:pPr>
      <w:rPr>
        <w:rFonts w:hint="default"/>
      </w:rPr>
    </w:lvl>
    <w:lvl w:ilvl="6">
      <w:start w:val="1"/>
      <w:numFmt w:val="decimal"/>
      <w:isLgl/>
      <w:lvlText w:val="%1.%2.%3.%4.%5.%6.%7."/>
      <w:lvlJc w:val="left"/>
      <w:pPr>
        <w:ind w:left="4234" w:hanging="1080"/>
      </w:pPr>
      <w:rPr>
        <w:rFonts w:hint="default"/>
      </w:rPr>
    </w:lvl>
    <w:lvl w:ilvl="7">
      <w:start w:val="1"/>
      <w:numFmt w:val="decimal"/>
      <w:isLgl/>
      <w:lvlText w:val="%1.%2.%3.%4.%5.%6.%7.%8."/>
      <w:lvlJc w:val="left"/>
      <w:pPr>
        <w:ind w:left="5096" w:hanging="1440"/>
      </w:pPr>
      <w:rPr>
        <w:rFonts w:hint="default"/>
      </w:rPr>
    </w:lvl>
    <w:lvl w:ilvl="8">
      <w:start w:val="1"/>
      <w:numFmt w:val="decimal"/>
      <w:isLgl/>
      <w:lvlText w:val="%1.%2.%3.%4.%5.%6.%7.%8.%9."/>
      <w:lvlJc w:val="left"/>
      <w:pPr>
        <w:ind w:left="5598" w:hanging="1440"/>
      </w:pPr>
      <w:rPr>
        <w:rFonts w:hint="default"/>
      </w:rPr>
    </w:lvl>
  </w:abstractNum>
  <w:num w:numId="1">
    <w:abstractNumId w:val="0"/>
  </w:num>
  <w:num w:numId="2">
    <w:abstractNumId w:val="0"/>
  </w:num>
  <w:num w:numId="3">
    <w:abstractNumId w:val="0"/>
  </w:num>
  <w:num w:numId="4">
    <w:abstractNumId w:val="2"/>
  </w:num>
  <w:num w:numId="5">
    <w:abstractNumId w:val="6"/>
  </w:num>
  <w:num w:numId="6">
    <w:abstractNumId w:val="5"/>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864"/>
    <w:rsid w:val="00001031"/>
    <w:rsid w:val="00005F10"/>
    <w:rsid w:val="00023756"/>
    <w:rsid w:val="00057488"/>
    <w:rsid w:val="00070864"/>
    <w:rsid w:val="000E1BC5"/>
    <w:rsid w:val="000E6198"/>
    <w:rsid w:val="00152042"/>
    <w:rsid w:val="001C48CD"/>
    <w:rsid w:val="001F48BF"/>
    <w:rsid w:val="0026259F"/>
    <w:rsid w:val="00286090"/>
    <w:rsid w:val="002D448A"/>
    <w:rsid w:val="003275BB"/>
    <w:rsid w:val="00347886"/>
    <w:rsid w:val="003D1402"/>
    <w:rsid w:val="00437757"/>
    <w:rsid w:val="00517EB3"/>
    <w:rsid w:val="00561443"/>
    <w:rsid w:val="005F70EB"/>
    <w:rsid w:val="00641067"/>
    <w:rsid w:val="00696D30"/>
    <w:rsid w:val="006E58CC"/>
    <w:rsid w:val="00722505"/>
    <w:rsid w:val="00776FA9"/>
    <w:rsid w:val="00777D05"/>
    <w:rsid w:val="00840036"/>
    <w:rsid w:val="00840E3D"/>
    <w:rsid w:val="00850C29"/>
    <w:rsid w:val="00884A09"/>
    <w:rsid w:val="008B41B1"/>
    <w:rsid w:val="009075C0"/>
    <w:rsid w:val="0098213F"/>
    <w:rsid w:val="009D5FEE"/>
    <w:rsid w:val="009D7CFC"/>
    <w:rsid w:val="009F209E"/>
    <w:rsid w:val="00AB36D7"/>
    <w:rsid w:val="00AC0CDC"/>
    <w:rsid w:val="00AD492F"/>
    <w:rsid w:val="00B019C3"/>
    <w:rsid w:val="00B075E1"/>
    <w:rsid w:val="00B919BC"/>
    <w:rsid w:val="00BA36AE"/>
    <w:rsid w:val="00BC7C31"/>
    <w:rsid w:val="00BD179F"/>
    <w:rsid w:val="00C62CA1"/>
    <w:rsid w:val="00CC361B"/>
    <w:rsid w:val="00D216E5"/>
    <w:rsid w:val="00D47E68"/>
    <w:rsid w:val="00D83E72"/>
    <w:rsid w:val="00E23854"/>
    <w:rsid w:val="00E35D48"/>
    <w:rsid w:val="00E7249F"/>
    <w:rsid w:val="00E917BA"/>
    <w:rsid w:val="00E958C5"/>
    <w:rsid w:val="00EC535E"/>
    <w:rsid w:val="00EF117B"/>
    <w:rsid w:val="00FC73E2"/>
    <w:rsid w:val="00FD36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88"/>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BC7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1"/>
    <w:basedOn w:val="Normal"/>
    <w:link w:val="ListParagraphChar"/>
    <w:uiPriority w:val="34"/>
    <w:qFormat/>
    <w:rsid w:val="00BC7C31"/>
    <w:pPr>
      <w:ind w:left="720"/>
      <w:contextualSpacing/>
    </w:pPr>
  </w:style>
  <w:style w:type="paragraph" w:styleId="BalloonText">
    <w:name w:val="Balloon Text"/>
    <w:basedOn w:val="Normal"/>
    <w:link w:val="BalloonTextChar"/>
    <w:uiPriority w:val="99"/>
    <w:semiHidden/>
    <w:unhideWhenUsed/>
    <w:rsid w:val="00E35D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5D48"/>
    <w:rPr>
      <w:rFonts w:ascii="Tahoma" w:hAnsi="Tahoma" w:cs="Tahoma"/>
      <w:sz w:val="16"/>
      <w:szCs w:val="16"/>
    </w:rPr>
  </w:style>
  <w:style w:type="character" w:customStyle="1" w:styleId="ListParagraphChar">
    <w:name w:val="List Paragraph Char"/>
    <w:aliases w:val="Bullet1 Char"/>
    <w:basedOn w:val="DefaultParagraphFont"/>
    <w:link w:val="ListParagraph"/>
    <w:uiPriority w:val="34"/>
    <w:rsid w:val="00B075E1"/>
    <w:rPr>
      <w:rFonts w:ascii="Sylfaen" w:hAnsi="Sylfaen"/>
    </w:rPr>
  </w:style>
  <w:style w:type="character" w:styleId="CommentReference">
    <w:name w:val="annotation reference"/>
    <w:basedOn w:val="DefaultParagraphFont"/>
    <w:uiPriority w:val="99"/>
    <w:semiHidden/>
    <w:unhideWhenUsed/>
    <w:rsid w:val="00B075E1"/>
    <w:rPr>
      <w:sz w:val="16"/>
      <w:szCs w:val="16"/>
    </w:rPr>
  </w:style>
  <w:style w:type="paragraph" w:styleId="CommentText">
    <w:name w:val="annotation text"/>
    <w:basedOn w:val="Normal"/>
    <w:link w:val="CommentTextChar"/>
    <w:uiPriority w:val="99"/>
    <w:semiHidden/>
    <w:unhideWhenUsed/>
    <w:rsid w:val="00B075E1"/>
    <w:rPr>
      <w:sz w:val="20"/>
      <w:szCs w:val="20"/>
    </w:rPr>
  </w:style>
  <w:style w:type="character" w:customStyle="1" w:styleId="CommentTextChar">
    <w:name w:val="Comment Text Char"/>
    <w:basedOn w:val="DefaultParagraphFont"/>
    <w:link w:val="CommentText"/>
    <w:uiPriority w:val="99"/>
    <w:semiHidden/>
    <w:rsid w:val="00B075E1"/>
    <w:rPr>
      <w:rFonts w:ascii="Sylfaen" w:hAnsi="Sylfaen"/>
      <w:sz w:val="20"/>
      <w:szCs w:val="20"/>
    </w:rPr>
  </w:style>
  <w:style w:type="paragraph" w:styleId="CommentSubject">
    <w:name w:val="annotation subject"/>
    <w:basedOn w:val="CommentText"/>
    <w:next w:val="CommentText"/>
    <w:link w:val="CommentSubjectChar"/>
    <w:uiPriority w:val="99"/>
    <w:semiHidden/>
    <w:unhideWhenUsed/>
    <w:rsid w:val="00B075E1"/>
    <w:rPr>
      <w:b/>
      <w:bCs/>
    </w:rPr>
  </w:style>
  <w:style w:type="character" w:customStyle="1" w:styleId="CommentSubjectChar">
    <w:name w:val="Comment Subject Char"/>
    <w:basedOn w:val="CommentTextChar"/>
    <w:link w:val="CommentSubject"/>
    <w:uiPriority w:val="99"/>
    <w:semiHidden/>
    <w:rsid w:val="00B075E1"/>
    <w:rPr>
      <w:rFonts w:ascii="Sylfaen" w:hAnsi="Sylfae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88"/>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BC7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1"/>
    <w:basedOn w:val="Normal"/>
    <w:link w:val="ListParagraphChar"/>
    <w:uiPriority w:val="34"/>
    <w:qFormat/>
    <w:rsid w:val="00BC7C31"/>
    <w:pPr>
      <w:ind w:left="720"/>
      <w:contextualSpacing/>
    </w:pPr>
  </w:style>
  <w:style w:type="paragraph" w:styleId="BalloonText">
    <w:name w:val="Balloon Text"/>
    <w:basedOn w:val="Normal"/>
    <w:link w:val="BalloonTextChar"/>
    <w:uiPriority w:val="99"/>
    <w:semiHidden/>
    <w:unhideWhenUsed/>
    <w:rsid w:val="00E35D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5D48"/>
    <w:rPr>
      <w:rFonts w:ascii="Tahoma" w:hAnsi="Tahoma" w:cs="Tahoma"/>
      <w:sz w:val="16"/>
      <w:szCs w:val="16"/>
    </w:rPr>
  </w:style>
  <w:style w:type="character" w:customStyle="1" w:styleId="ListParagraphChar">
    <w:name w:val="List Paragraph Char"/>
    <w:aliases w:val="Bullet1 Char"/>
    <w:basedOn w:val="DefaultParagraphFont"/>
    <w:link w:val="ListParagraph"/>
    <w:uiPriority w:val="34"/>
    <w:rsid w:val="00B075E1"/>
    <w:rPr>
      <w:rFonts w:ascii="Sylfaen" w:hAnsi="Sylfaen"/>
    </w:rPr>
  </w:style>
  <w:style w:type="character" w:styleId="CommentReference">
    <w:name w:val="annotation reference"/>
    <w:basedOn w:val="DefaultParagraphFont"/>
    <w:uiPriority w:val="99"/>
    <w:semiHidden/>
    <w:unhideWhenUsed/>
    <w:rsid w:val="00B075E1"/>
    <w:rPr>
      <w:sz w:val="16"/>
      <w:szCs w:val="16"/>
    </w:rPr>
  </w:style>
  <w:style w:type="paragraph" w:styleId="CommentText">
    <w:name w:val="annotation text"/>
    <w:basedOn w:val="Normal"/>
    <w:link w:val="CommentTextChar"/>
    <w:uiPriority w:val="99"/>
    <w:semiHidden/>
    <w:unhideWhenUsed/>
    <w:rsid w:val="00B075E1"/>
    <w:rPr>
      <w:sz w:val="20"/>
      <w:szCs w:val="20"/>
    </w:rPr>
  </w:style>
  <w:style w:type="character" w:customStyle="1" w:styleId="CommentTextChar">
    <w:name w:val="Comment Text Char"/>
    <w:basedOn w:val="DefaultParagraphFont"/>
    <w:link w:val="CommentText"/>
    <w:uiPriority w:val="99"/>
    <w:semiHidden/>
    <w:rsid w:val="00B075E1"/>
    <w:rPr>
      <w:rFonts w:ascii="Sylfaen" w:hAnsi="Sylfaen"/>
      <w:sz w:val="20"/>
      <w:szCs w:val="20"/>
    </w:rPr>
  </w:style>
  <w:style w:type="paragraph" w:styleId="CommentSubject">
    <w:name w:val="annotation subject"/>
    <w:basedOn w:val="CommentText"/>
    <w:next w:val="CommentText"/>
    <w:link w:val="CommentSubjectChar"/>
    <w:uiPriority w:val="99"/>
    <w:semiHidden/>
    <w:unhideWhenUsed/>
    <w:rsid w:val="00B075E1"/>
    <w:rPr>
      <w:b/>
      <w:bCs/>
    </w:rPr>
  </w:style>
  <w:style w:type="character" w:customStyle="1" w:styleId="CommentSubjectChar">
    <w:name w:val="Comment Subject Char"/>
    <w:basedOn w:val="CommentTextChar"/>
    <w:link w:val="CommentSubject"/>
    <w:uiPriority w:val="99"/>
    <w:semiHidden/>
    <w:rsid w:val="00B075E1"/>
    <w:rPr>
      <w:rFonts w:ascii="Sylfaen" w:hAnsi="Sylfae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20</Pages>
  <Words>7815</Words>
  <Characters>42986</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26</cp:revision>
  <dcterms:created xsi:type="dcterms:W3CDTF">2022-05-27T10:52:00Z</dcterms:created>
  <dcterms:modified xsi:type="dcterms:W3CDTF">2022-08-16T11:18:00Z</dcterms:modified>
</cp:coreProperties>
</file>